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BF9" w:rsidRPr="008C6F39" w:rsidRDefault="00C37BF9" w:rsidP="008C6F39">
      <w:pPr>
        <w:spacing w:line="360" w:lineRule="auto"/>
        <w:ind w:firstLine="708"/>
        <w:contextualSpacing/>
        <w:jc w:val="center"/>
        <w:rPr>
          <w:b/>
          <w:caps/>
          <w:szCs w:val="28"/>
          <w:lang w:val="uk-UA"/>
        </w:rPr>
      </w:pPr>
      <w:r w:rsidRPr="008C6F39">
        <w:rPr>
          <w:b/>
          <w:caps/>
          <w:szCs w:val="28"/>
          <w:lang w:val="uk-UA"/>
        </w:rPr>
        <w:t xml:space="preserve">Довідка </w:t>
      </w:r>
    </w:p>
    <w:p w:rsidR="00185BAC" w:rsidRPr="008C6F39" w:rsidRDefault="00C37BF9" w:rsidP="008C6F39">
      <w:pPr>
        <w:spacing w:line="360" w:lineRule="auto"/>
        <w:contextualSpacing/>
        <w:jc w:val="center"/>
        <w:rPr>
          <w:b/>
          <w:szCs w:val="28"/>
          <w:lang w:val="uk-UA"/>
        </w:rPr>
      </w:pPr>
      <w:r w:rsidRPr="008C6F39">
        <w:rPr>
          <w:b/>
          <w:szCs w:val="28"/>
          <w:lang w:val="uk-UA"/>
        </w:rPr>
        <w:t>про вивчення стану викладання хімії та рівень навчальних досягнень учнів із предмету</w:t>
      </w:r>
    </w:p>
    <w:p w:rsidR="00185BAC" w:rsidRPr="008C6F39" w:rsidRDefault="00185BAC" w:rsidP="008C6F39">
      <w:pPr>
        <w:spacing w:line="360" w:lineRule="auto"/>
        <w:contextualSpacing/>
        <w:rPr>
          <w:b/>
          <w:szCs w:val="28"/>
          <w:lang w:val="uk-UA"/>
        </w:rPr>
      </w:pPr>
    </w:p>
    <w:p w:rsidR="00185BAC" w:rsidRPr="008C6F39" w:rsidRDefault="00185BAC" w:rsidP="008C6F39">
      <w:pPr>
        <w:spacing w:line="360" w:lineRule="auto"/>
        <w:contextualSpacing/>
        <w:jc w:val="both"/>
        <w:rPr>
          <w:szCs w:val="28"/>
          <w:lang w:val="uk-UA"/>
        </w:rPr>
      </w:pPr>
      <w:r w:rsidRPr="008C6F39">
        <w:rPr>
          <w:szCs w:val="28"/>
          <w:lang w:val="uk-UA"/>
        </w:rPr>
        <w:tab/>
        <w:t>На виконання плану робо</w:t>
      </w:r>
      <w:r w:rsidR="00C37BF9" w:rsidRPr="008C6F39">
        <w:rPr>
          <w:szCs w:val="28"/>
          <w:lang w:val="uk-UA"/>
        </w:rPr>
        <w:t>ти та  наказу по школі від 22.12.2014 № 223</w:t>
      </w:r>
      <w:r w:rsidRPr="008C6F39">
        <w:rPr>
          <w:szCs w:val="28"/>
          <w:lang w:val="uk-UA"/>
        </w:rPr>
        <w:t xml:space="preserve"> здійснено перевір</w:t>
      </w:r>
      <w:r w:rsidR="00C37BF9" w:rsidRPr="008C6F39">
        <w:rPr>
          <w:szCs w:val="28"/>
          <w:lang w:val="uk-UA"/>
        </w:rPr>
        <w:t>ку стану викладання хімії у 2014/2015</w:t>
      </w:r>
      <w:r w:rsidRPr="008C6F39">
        <w:rPr>
          <w:szCs w:val="28"/>
          <w:lang w:val="uk-UA"/>
        </w:rPr>
        <w:t xml:space="preserve"> навчальному році. </w:t>
      </w:r>
    </w:p>
    <w:p w:rsidR="00185BAC" w:rsidRPr="008C6F39" w:rsidRDefault="00185BAC" w:rsidP="008C6F39">
      <w:pPr>
        <w:spacing w:line="360" w:lineRule="auto"/>
        <w:contextualSpacing/>
        <w:jc w:val="both"/>
        <w:rPr>
          <w:szCs w:val="28"/>
          <w:lang w:val="uk-UA"/>
        </w:rPr>
      </w:pPr>
      <w:r w:rsidRPr="008C6F39">
        <w:rPr>
          <w:szCs w:val="28"/>
          <w:lang w:val="uk-UA"/>
        </w:rPr>
        <w:t xml:space="preserve">Вивчення хімії в школі має на меті формування в учнів не лише обов’язкового мінімуму хімічних знань і вмінь, а й наукового світогляду, виховання загальної екологічної культури, розвивати творчі здібності. Основне завдання курсу хімії – засвоєння учнями системи теоретичних знань, яка складається із поєднаних між собою основних хімічних понять та практичне застосування теоретичних знань. </w:t>
      </w:r>
      <w:proofErr w:type="spellStart"/>
      <w:r w:rsidRPr="008C6F39">
        <w:rPr>
          <w:szCs w:val="28"/>
          <w:lang w:val="uk-UA"/>
        </w:rPr>
        <w:t>Навчально</w:t>
      </w:r>
      <w:proofErr w:type="spellEnd"/>
      <w:r w:rsidRPr="008C6F39">
        <w:rPr>
          <w:szCs w:val="28"/>
          <w:lang w:val="uk-UA"/>
        </w:rPr>
        <w:t xml:space="preserve"> – виховний процес потребує кардинального переходу від традиційного </w:t>
      </w:r>
      <w:proofErr w:type="spellStart"/>
      <w:r w:rsidRPr="008C6F39">
        <w:rPr>
          <w:szCs w:val="28"/>
          <w:lang w:val="uk-UA"/>
        </w:rPr>
        <w:t>інформаційно</w:t>
      </w:r>
      <w:proofErr w:type="spellEnd"/>
      <w:r w:rsidRPr="008C6F39">
        <w:rPr>
          <w:szCs w:val="28"/>
          <w:lang w:val="uk-UA"/>
        </w:rPr>
        <w:t xml:space="preserve"> – пояснювального підходу до викладання  хімії, до </w:t>
      </w:r>
      <w:proofErr w:type="spellStart"/>
      <w:r w:rsidRPr="008C6F39">
        <w:rPr>
          <w:szCs w:val="28"/>
          <w:lang w:val="uk-UA"/>
        </w:rPr>
        <w:t>особистісно</w:t>
      </w:r>
      <w:proofErr w:type="spellEnd"/>
      <w:r w:rsidRPr="008C6F39">
        <w:rPr>
          <w:szCs w:val="28"/>
          <w:lang w:val="uk-UA"/>
        </w:rPr>
        <w:t xml:space="preserve"> орієнтованої моделі навчання, спрямованої не лише на засвоєння учнями знань, а й на способи їх засвоєння, на активізацію мислення учнів, на індивідуалізацію навчання, що є умовою розвитку особистості.</w:t>
      </w:r>
    </w:p>
    <w:p w:rsidR="00185BAC" w:rsidRPr="008C6F39" w:rsidRDefault="00185BAC" w:rsidP="008C6F39">
      <w:pPr>
        <w:spacing w:line="360" w:lineRule="auto"/>
        <w:contextualSpacing/>
        <w:jc w:val="both"/>
        <w:rPr>
          <w:szCs w:val="28"/>
          <w:lang w:val="uk-UA"/>
        </w:rPr>
      </w:pPr>
      <w:r w:rsidRPr="008C6F39">
        <w:rPr>
          <w:szCs w:val="28"/>
          <w:lang w:val="uk-UA"/>
        </w:rPr>
        <w:t>Саме з цих позицій і вивчався стан викладання хімії в школі.</w:t>
      </w:r>
    </w:p>
    <w:p w:rsidR="00185BAC" w:rsidRPr="008C6F39" w:rsidRDefault="00185BAC" w:rsidP="008C6F39">
      <w:pPr>
        <w:spacing w:line="360" w:lineRule="auto"/>
        <w:contextualSpacing/>
        <w:jc w:val="both"/>
        <w:rPr>
          <w:szCs w:val="28"/>
          <w:lang w:val="uk-UA"/>
        </w:rPr>
      </w:pPr>
      <w:r w:rsidRPr="008C6F39">
        <w:rPr>
          <w:szCs w:val="28"/>
          <w:lang w:val="uk-UA"/>
        </w:rPr>
        <w:t xml:space="preserve"> Перевірка мала на меті:</w:t>
      </w:r>
    </w:p>
    <w:p w:rsidR="00185BAC" w:rsidRPr="008C6F39" w:rsidRDefault="00185BAC" w:rsidP="008C6F39">
      <w:pPr>
        <w:numPr>
          <w:ilvl w:val="0"/>
          <w:numId w:val="1"/>
        </w:numPr>
        <w:spacing w:line="360" w:lineRule="auto"/>
        <w:contextualSpacing/>
        <w:jc w:val="both"/>
        <w:rPr>
          <w:szCs w:val="28"/>
          <w:lang w:val="uk-UA"/>
        </w:rPr>
      </w:pPr>
      <w:r w:rsidRPr="008C6F39">
        <w:rPr>
          <w:szCs w:val="28"/>
          <w:lang w:val="uk-UA"/>
        </w:rPr>
        <w:t>Визначити відповідність викладання змісту навчальної програми.</w:t>
      </w:r>
    </w:p>
    <w:p w:rsidR="00185BAC" w:rsidRPr="008C6F39" w:rsidRDefault="00185BAC" w:rsidP="008C6F39">
      <w:pPr>
        <w:numPr>
          <w:ilvl w:val="0"/>
          <w:numId w:val="1"/>
        </w:numPr>
        <w:spacing w:line="360" w:lineRule="auto"/>
        <w:contextualSpacing/>
        <w:jc w:val="both"/>
        <w:rPr>
          <w:szCs w:val="28"/>
          <w:lang w:val="uk-UA"/>
        </w:rPr>
      </w:pPr>
      <w:r w:rsidRPr="008C6F39">
        <w:rPr>
          <w:szCs w:val="28"/>
          <w:lang w:val="uk-UA"/>
        </w:rPr>
        <w:t>Виявити рівень сформованості в учнів знань, умінь і навичок з предмету у відповідності до програми.</w:t>
      </w:r>
    </w:p>
    <w:p w:rsidR="00185BAC" w:rsidRPr="008C6F39" w:rsidRDefault="00185BAC" w:rsidP="008C6F39">
      <w:pPr>
        <w:numPr>
          <w:ilvl w:val="0"/>
          <w:numId w:val="1"/>
        </w:numPr>
        <w:spacing w:line="360" w:lineRule="auto"/>
        <w:contextualSpacing/>
        <w:jc w:val="both"/>
        <w:rPr>
          <w:szCs w:val="28"/>
          <w:lang w:val="uk-UA"/>
        </w:rPr>
      </w:pPr>
      <w:r w:rsidRPr="008C6F39">
        <w:rPr>
          <w:szCs w:val="28"/>
          <w:lang w:val="uk-UA"/>
        </w:rPr>
        <w:t>З’ясувати оптимальність змісту уроку, науково – методичний рівень проведення уроків.</w:t>
      </w:r>
    </w:p>
    <w:p w:rsidR="00185BAC" w:rsidRPr="008C6F39" w:rsidRDefault="00185BAC" w:rsidP="008C6F39">
      <w:pPr>
        <w:numPr>
          <w:ilvl w:val="0"/>
          <w:numId w:val="1"/>
        </w:numPr>
        <w:spacing w:line="360" w:lineRule="auto"/>
        <w:contextualSpacing/>
        <w:jc w:val="both"/>
        <w:rPr>
          <w:szCs w:val="28"/>
          <w:lang w:val="uk-UA"/>
        </w:rPr>
      </w:pPr>
      <w:r w:rsidRPr="008C6F39">
        <w:rPr>
          <w:szCs w:val="28"/>
          <w:lang w:val="uk-UA"/>
        </w:rPr>
        <w:t>Визначити шляхи вдосконалення стану викладання предмету.</w:t>
      </w:r>
    </w:p>
    <w:p w:rsidR="00185BAC" w:rsidRPr="008C6F39" w:rsidRDefault="00C37BF9" w:rsidP="008C6F39">
      <w:pPr>
        <w:spacing w:line="360" w:lineRule="auto"/>
        <w:ind w:left="360"/>
        <w:contextualSpacing/>
        <w:jc w:val="both"/>
        <w:rPr>
          <w:szCs w:val="28"/>
          <w:lang w:val="uk-UA"/>
        </w:rPr>
      </w:pPr>
      <w:r w:rsidRPr="008C6F39">
        <w:rPr>
          <w:szCs w:val="28"/>
          <w:lang w:val="uk-UA"/>
        </w:rPr>
        <w:t>У</w:t>
      </w:r>
      <w:r w:rsidR="00185BAC" w:rsidRPr="008C6F39">
        <w:rPr>
          <w:szCs w:val="28"/>
          <w:lang w:val="uk-UA"/>
        </w:rPr>
        <w:t xml:space="preserve"> ході</w:t>
      </w:r>
      <w:r w:rsidR="008C6F39">
        <w:rPr>
          <w:szCs w:val="28"/>
          <w:lang w:val="uk-UA"/>
        </w:rPr>
        <w:t xml:space="preserve"> перевірки було </w:t>
      </w:r>
      <w:proofErr w:type="spellStart"/>
      <w:r w:rsidR="008C6F39">
        <w:rPr>
          <w:szCs w:val="28"/>
          <w:lang w:val="uk-UA"/>
        </w:rPr>
        <w:t>відвідано</w:t>
      </w:r>
      <w:proofErr w:type="spellEnd"/>
      <w:r w:rsidR="008C6F39">
        <w:rPr>
          <w:szCs w:val="28"/>
          <w:lang w:val="uk-UA"/>
        </w:rPr>
        <w:t xml:space="preserve"> 8</w:t>
      </w:r>
      <w:r w:rsidR="00185BAC" w:rsidRPr="008C6F39">
        <w:rPr>
          <w:szCs w:val="28"/>
          <w:lang w:val="uk-UA"/>
        </w:rPr>
        <w:t xml:space="preserve"> уроків хімії, перевірено поточну документацію,  яку веде вчитель,  проаналізовано тематичне оцінювання учнів, переглянуто зошити учнів для контрольних і лабораторно – практичних робіт.</w:t>
      </w:r>
    </w:p>
    <w:p w:rsidR="004D75A8" w:rsidRPr="008C6F39" w:rsidRDefault="008C6F39" w:rsidP="008C6F39">
      <w:pPr>
        <w:spacing w:line="360" w:lineRule="auto"/>
        <w:ind w:left="360"/>
        <w:contextualSpacing/>
        <w:jc w:val="both"/>
        <w:rPr>
          <w:szCs w:val="28"/>
          <w:lang w:val="uk-UA"/>
        </w:rPr>
      </w:pPr>
      <w:r>
        <w:rPr>
          <w:szCs w:val="28"/>
          <w:lang w:val="uk-UA"/>
        </w:rPr>
        <w:t xml:space="preserve">    У</w:t>
      </w:r>
      <w:r w:rsidR="00185BAC" w:rsidRPr="008C6F39">
        <w:rPr>
          <w:szCs w:val="28"/>
          <w:lang w:val="uk-UA"/>
        </w:rPr>
        <w:t xml:space="preserve"> школі хім</w:t>
      </w:r>
      <w:r w:rsidR="00C37BF9" w:rsidRPr="008C6F39">
        <w:rPr>
          <w:szCs w:val="28"/>
          <w:lang w:val="uk-UA"/>
        </w:rPr>
        <w:t>ію викладає Власюк Інна Борисівна</w:t>
      </w:r>
      <w:r w:rsidR="00185BAC" w:rsidRPr="008C6F39">
        <w:rPr>
          <w:szCs w:val="28"/>
          <w:lang w:val="uk-UA"/>
        </w:rPr>
        <w:t xml:space="preserve">, педагогічний стаж – </w:t>
      </w:r>
      <w:r w:rsidR="0070766A" w:rsidRPr="008C6F39">
        <w:rPr>
          <w:szCs w:val="28"/>
          <w:lang w:val="uk-UA"/>
        </w:rPr>
        <w:t xml:space="preserve">14 </w:t>
      </w:r>
      <w:r w:rsidR="00C37BF9" w:rsidRPr="008C6F39">
        <w:rPr>
          <w:szCs w:val="28"/>
          <w:lang w:val="uk-UA"/>
        </w:rPr>
        <w:t>років</w:t>
      </w:r>
      <w:r w:rsidR="00185BAC" w:rsidRPr="008C6F39">
        <w:rPr>
          <w:szCs w:val="28"/>
          <w:lang w:val="uk-UA"/>
        </w:rPr>
        <w:t xml:space="preserve">, спеціаліст </w:t>
      </w:r>
      <w:r w:rsidR="00C37BF9" w:rsidRPr="008C6F39">
        <w:rPr>
          <w:szCs w:val="28"/>
          <w:lang w:val="uk-UA"/>
        </w:rPr>
        <w:t>вищої</w:t>
      </w:r>
      <w:r w:rsidR="00185BAC" w:rsidRPr="008C6F39">
        <w:rPr>
          <w:szCs w:val="28"/>
          <w:lang w:val="uk-UA"/>
        </w:rPr>
        <w:t xml:space="preserve"> категорії. Вчитель працює над методичною темою </w:t>
      </w:r>
      <w:r w:rsidR="0070766A" w:rsidRPr="008C6F39">
        <w:rPr>
          <w:szCs w:val="28"/>
          <w:lang w:val="uk-UA"/>
        </w:rPr>
        <w:t xml:space="preserve">«Формування життєвих </w:t>
      </w:r>
      <w:proofErr w:type="spellStart"/>
      <w:r w:rsidR="0070766A" w:rsidRPr="008C6F39">
        <w:rPr>
          <w:szCs w:val="28"/>
          <w:lang w:val="uk-UA"/>
        </w:rPr>
        <w:t>компетентностей</w:t>
      </w:r>
      <w:proofErr w:type="spellEnd"/>
      <w:r w:rsidR="0070766A" w:rsidRPr="008C6F39">
        <w:rPr>
          <w:szCs w:val="28"/>
          <w:lang w:val="uk-UA"/>
        </w:rPr>
        <w:t xml:space="preserve"> школярів засобами особистісно-орієнтованого навчання </w:t>
      </w:r>
      <w:r w:rsidR="0070766A" w:rsidRPr="008C6F39">
        <w:rPr>
          <w:szCs w:val="28"/>
          <w:lang w:val="uk-UA"/>
        </w:rPr>
        <w:lastRenderedPageBreak/>
        <w:t xml:space="preserve">в інтегрованій системі шкільної хімічної освіти». </w:t>
      </w:r>
      <w:r w:rsidR="004D75A8" w:rsidRPr="008C6F39">
        <w:rPr>
          <w:szCs w:val="28"/>
          <w:lang w:val="uk-UA"/>
        </w:rPr>
        <w:t>Зацікавити учнів, мотивувати їх до вивчення хімії, пов’язати навчання із розв’язанням практичних завдань шляхом практичної реалізації інтегрованих зв’язків: хімія-біологія, хімія-географія, хімія-фізика, хімія-математика, хімія-екологія, хімія-історія – ось задача, над вирішенням якої працює учитель.</w:t>
      </w:r>
    </w:p>
    <w:p w:rsidR="00185BAC" w:rsidRPr="008C6F39" w:rsidRDefault="004D75A8" w:rsidP="008C6F39">
      <w:pPr>
        <w:spacing w:line="360" w:lineRule="auto"/>
        <w:contextualSpacing/>
        <w:jc w:val="both"/>
        <w:rPr>
          <w:szCs w:val="28"/>
          <w:lang w:val="uk-UA"/>
        </w:rPr>
      </w:pPr>
      <w:r w:rsidRPr="008C6F39">
        <w:rPr>
          <w:szCs w:val="28"/>
          <w:lang w:val="uk-UA"/>
        </w:rPr>
        <w:t xml:space="preserve">    </w:t>
      </w:r>
      <w:r w:rsidR="0070766A" w:rsidRPr="008C6F39">
        <w:rPr>
          <w:szCs w:val="28"/>
          <w:lang w:val="uk-UA"/>
        </w:rPr>
        <w:t>У</w:t>
      </w:r>
      <w:r w:rsidR="00185BAC" w:rsidRPr="008C6F39">
        <w:rPr>
          <w:szCs w:val="28"/>
          <w:lang w:val="uk-UA"/>
        </w:rPr>
        <w:t xml:space="preserve"> процесі викладання вчитель працює за такими державними програмами:</w:t>
      </w:r>
    </w:p>
    <w:p w:rsidR="00185BAC" w:rsidRPr="008C6F39" w:rsidRDefault="00185BAC" w:rsidP="008C6F39">
      <w:pPr>
        <w:spacing w:line="360" w:lineRule="auto"/>
        <w:ind w:left="360" w:firstLine="348"/>
        <w:contextualSpacing/>
        <w:jc w:val="both"/>
        <w:rPr>
          <w:szCs w:val="28"/>
          <w:lang w:val="uk-UA"/>
        </w:rPr>
      </w:pPr>
      <w:r w:rsidRPr="008C6F39">
        <w:rPr>
          <w:szCs w:val="28"/>
          <w:lang w:val="uk-UA"/>
        </w:rPr>
        <w:t>1. Програма для загальноосвітніх навчальних закладів. Хімія 7-11 класи. Лист Міністерства освіти і науки України від 23.12.2004 № 1/11-6611, за якою викладає у 7-9 класах.</w:t>
      </w:r>
    </w:p>
    <w:p w:rsidR="00185BAC" w:rsidRPr="008C6F39" w:rsidRDefault="00185BAC" w:rsidP="008C6F39">
      <w:pPr>
        <w:spacing w:line="360" w:lineRule="auto"/>
        <w:ind w:left="360" w:firstLine="348"/>
        <w:contextualSpacing/>
        <w:jc w:val="both"/>
        <w:rPr>
          <w:szCs w:val="28"/>
          <w:lang w:val="uk-UA"/>
        </w:rPr>
      </w:pPr>
      <w:r w:rsidRPr="008C6F39">
        <w:rPr>
          <w:szCs w:val="28"/>
          <w:lang w:val="uk-UA"/>
        </w:rPr>
        <w:t>2. Програма сайту Міністерства освіти і науки України. Київ.2010. Хімія 10-11 класи. Академічний рівень. ( у 10-11 класах).</w:t>
      </w:r>
    </w:p>
    <w:p w:rsidR="0070766A" w:rsidRPr="008C6F39" w:rsidRDefault="0070766A" w:rsidP="008C6F39">
      <w:pPr>
        <w:shd w:val="clear" w:color="auto" w:fill="FFFFFF"/>
        <w:tabs>
          <w:tab w:val="left" w:pos="2552"/>
        </w:tabs>
        <w:spacing w:line="360" w:lineRule="auto"/>
        <w:ind w:firstLine="720"/>
        <w:contextualSpacing/>
        <w:jc w:val="both"/>
        <w:rPr>
          <w:szCs w:val="28"/>
          <w:lang w:val="uk-UA"/>
        </w:rPr>
      </w:pPr>
      <w:r w:rsidRPr="008C6F39">
        <w:rPr>
          <w:szCs w:val="28"/>
          <w:lang w:val="uk-UA"/>
        </w:rPr>
        <w:t xml:space="preserve">За своїм змістом шкільний курс складається з основ загальної, неорганічної та органічної хімії. Головний зміст курсу 7-8-го класів </w:t>
      </w:r>
      <w:r w:rsidRPr="008C6F39">
        <w:rPr>
          <w:spacing w:val="-1"/>
          <w:szCs w:val="28"/>
          <w:lang w:val="uk-UA"/>
        </w:rPr>
        <w:t xml:space="preserve">становлять знання про початкові хімічні поняття, прості та складні речовини, </w:t>
      </w:r>
      <w:r w:rsidRPr="008C6F39">
        <w:rPr>
          <w:szCs w:val="28"/>
          <w:lang w:val="uk-UA"/>
        </w:rPr>
        <w:t>найважливіші класи неорганічних сполук, а також про хімічні реакції та закономірності їх перебігу, що сприяє підготовці учнів до сприйняття періодичного закону і періодичної системи хімічних елементів Д.І. Менделєєва.</w:t>
      </w:r>
    </w:p>
    <w:p w:rsidR="0070766A" w:rsidRPr="008C6F39" w:rsidRDefault="0070766A" w:rsidP="008C6F39">
      <w:pPr>
        <w:shd w:val="clear" w:color="auto" w:fill="FFFFFF"/>
        <w:spacing w:line="360" w:lineRule="auto"/>
        <w:ind w:firstLine="720"/>
        <w:contextualSpacing/>
        <w:jc w:val="both"/>
        <w:rPr>
          <w:szCs w:val="28"/>
          <w:lang w:val="uk-UA"/>
        </w:rPr>
      </w:pPr>
      <w:r w:rsidRPr="008C6F39">
        <w:rPr>
          <w:szCs w:val="28"/>
          <w:lang w:val="uk-UA"/>
        </w:rPr>
        <w:t xml:space="preserve">На основі знань періодичної системи хімічних елементів, теорії хімічного зв'язку та будови речовини розглядаються хімічні елементи та їх </w:t>
      </w:r>
      <w:r w:rsidRPr="008C6F39">
        <w:rPr>
          <w:spacing w:val="-1"/>
          <w:szCs w:val="28"/>
          <w:lang w:val="uk-UA"/>
        </w:rPr>
        <w:t xml:space="preserve">сполуки: в 9-х класах - метали, в 10-х класах - неметали. Розділ про органічні сполуки розпочинають вивчати в 10-у класі, і триває його вивчення в 11-у </w:t>
      </w:r>
      <w:r w:rsidRPr="008C6F39">
        <w:rPr>
          <w:szCs w:val="28"/>
          <w:lang w:val="uk-UA"/>
        </w:rPr>
        <w:t>класі. Взаємозв'язок хімії з життям суспільства, її роль в господарстві висвітлюються в 11-у класі.</w:t>
      </w:r>
    </w:p>
    <w:p w:rsidR="0070766A" w:rsidRPr="008C6F39" w:rsidRDefault="0070766A" w:rsidP="008C6F39">
      <w:pPr>
        <w:shd w:val="clear" w:color="auto" w:fill="FFFFFF"/>
        <w:spacing w:line="360" w:lineRule="auto"/>
        <w:ind w:firstLine="720"/>
        <w:contextualSpacing/>
        <w:jc w:val="both"/>
        <w:rPr>
          <w:szCs w:val="28"/>
          <w:lang w:val="uk-UA"/>
        </w:rPr>
      </w:pPr>
      <w:r w:rsidRPr="008C6F39">
        <w:rPr>
          <w:szCs w:val="28"/>
          <w:lang w:val="uk-UA"/>
        </w:rPr>
        <w:t>Велике значення у вивченні хімії має хімічний експеримент. Він є джерелом знань, слугує основою для висування і перевірки гіпотез, засобом закріплення знань і вмінь, способом контролю якості засвоєння матеріалу і сформованості вмінь.</w:t>
      </w:r>
    </w:p>
    <w:p w:rsidR="0070766A" w:rsidRPr="008C6F39" w:rsidRDefault="0070766A" w:rsidP="008C6F39">
      <w:pPr>
        <w:spacing w:line="360" w:lineRule="auto"/>
        <w:ind w:right="-5" w:firstLine="708"/>
        <w:contextualSpacing/>
        <w:jc w:val="both"/>
        <w:rPr>
          <w:szCs w:val="28"/>
          <w:lang w:val="uk-UA"/>
        </w:rPr>
      </w:pPr>
      <w:r w:rsidRPr="008C6F39">
        <w:rPr>
          <w:szCs w:val="28"/>
          <w:lang w:val="uk-UA"/>
        </w:rPr>
        <w:t>Календарно-тематичне планування вчителя складено з врахуванням   програмових вимог, визначені уроки узагальнення та повторення. Немає зауважень до ведення класних</w:t>
      </w:r>
      <w:r w:rsidRPr="008C6F39">
        <w:rPr>
          <w:color w:val="FF0000"/>
          <w:szCs w:val="28"/>
          <w:lang w:val="uk-UA"/>
        </w:rPr>
        <w:t xml:space="preserve"> </w:t>
      </w:r>
      <w:r w:rsidRPr="008C6F39">
        <w:rPr>
          <w:color w:val="000000"/>
          <w:szCs w:val="28"/>
          <w:lang w:val="uk-UA"/>
        </w:rPr>
        <w:t>журналів,</w:t>
      </w:r>
      <w:r w:rsidRPr="008C6F39">
        <w:rPr>
          <w:color w:val="FF0000"/>
          <w:szCs w:val="28"/>
          <w:lang w:val="uk-UA"/>
        </w:rPr>
        <w:t xml:space="preserve"> </w:t>
      </w:r>
      <w:r w:rsidRPr="008C6F39">
        <w:rPr>
          <w:szCs w:val="28"/>
          <w:lang w:val="uk-UA"/>
        </w:rPr>
        <w:t xml:space="preserve">ведеться тематичний облік знань. Навчальні досягнення учнів оцінюються відповідно до критеріїв оцінювання навчальних досягнень учнів з хімії. </w:t>
      </w:r>
    </w:p>
    <w:p w:rsidR="0070766A" w:rsidRPr="008C6F39" w:rsidRDefault="0070766A" w:rsidP="008C6F39">
      <w:pPr>
        <w:spacing w:line="360" w:lineRule="auto"/>
        <w:ind w:firstLine="708"/>
        <w:contextualSpacing/>
        <w:jc w:val="both"/>
        <w:rPr>
          <w:szCs w:val="28"/>
          <w:lang w:val="uk-UA"/>
        </w:rPr>
      </w:pPr>
      <w:r w:rsidRPr="008C6F39">
        <w:rPr>
          <w:szCs w:val="28"/>
          <w:lang w:val="uk-UA"/>
        </w:rPr>
        <w:lastRenderedPageBreak/>
        <w:t xml:space="preserve">З метою оцінки стану викладання предмету та визначення рівня навчальних досягнень учнів з хімії були відвідані уроки вчителя, проведено контрольні роботи для учнів. </w:t>
      </w:r>
    </w:p>
    <w:p w:rsidR="0070766A" w:rsidRPr="008C6F39" w:rsidRDefault="0070766A" w:rsidP="008C6F39">
      <w:pPr>
        <w:shd w:val="clear" w:color="auto" w:fill="FFFFFF"/>
        <w:spacing w:line="360" w:lineRule="auto"/>
        <w:ind w:firstLine="720"/>
        <w:contextualSpacing/>
        <w:jc w:val="both"/>
        <w:rPr>
          <w:szCs w:val="28"/>
          <w:lang w:val="uk-UA"/>
        </w:rPr>
      </w:pPr>
      <w:r w:rsidRPr="008C6F39">
        <w:rPr>
          <w:szCs w:val="28"/>
          <w:lang w:val="uk-UA"/>
        </w:rPr>
        <w:t>Аналіз якості знань, умінь та навичок учнів з хімії здійснювався на основі:</w:t>
      </w:r>
    </w:p>
    <w:p w:rsidR="0070766A" w:rsidRPr="008C6F39" w:rsidRDefault="0070766A" w:rsidP="008C6F39">
      <w:pPr>
        <w:widowControl w:val="0"/>
        <w:numPr>
          <w:ilvl w:val="0"/>
          <w:numId w:val="4"/>
        </w:numPr>
        <w:shd w:val="clear" w:color="auto" w:fill="FFFFFF"/>
        <w:tabs>
          <w:tab w:val="left" w:pos="893"/>
        </w:tabs>
        <w:autoSpaceDE w:val="0"/>
        <w:autoSpaceDN w:val="0"/>
        <w:adjustRightInd w:val="0"/>
        <w:spacing w:line="360" w:lineRule="auto"/>
        <w:ind w:firstLine="720"/>
        <w:contextualSpacing/>
        <w:rPr>
          <w:szCs w:val="28"/>
          <w:lang w:val="uk-UA"/>
        </w:rPr>
      </w:pPr>
      <w:r w:rsidRPr="008C6F39">
        <w:rPr>
          <w:szCs w:val="28"/>
          <w:lang w:val="uk-UA"/>
        </w:rPr>
        <w:t>відвідування уроків;</w:t>
      </w:r>
    </w:p>
    <w:p w:rsidR="0070766A" w:rsidRPr="008C6F39" w:rsidRDefault="0070766A" w:rsidP="008C6F39">
      <w:pPr>
        <w:widowControl w:val="0"/>
        <w:numPr>
          <w:ilvl w:val="0"/>
          <w:numId w:val="4"/>
        </w:numPr>
        <w:shd w:val="clear" w:color="auto" w:fill="FFFFFF"/>
        <w:tabs>
          <w:tab w:val="left" w:pos="893"/>
        </w:tabs>
        <w:autoSpaceDE w:val="0"/>
        <w:autoSpaceDN w:val="0"/>
        <w:adjustRightInd w:val="0"/>
        <w:spacing w:line="360" w:lineRule="auto"/>
        <w:ind w:firstLine="720"/>
        <w:contextualSpacing/>
        <w:jc w:val="both"/>
        <w:rPr>
          <w:szCs w:val="28"/>
          <w:lang w:val="uk-UA"/>
        </w:rPr>
      </w:pPr>
      <w:r w:rsidRPr="008C6F39">
        <w:rPr>
          <w:szCs w:val="28"/>
          <w:lang w:val="uk-UA"/>
        </w:rPr>
        <w:t>проведення контрольних робіт та зрізів знань з хімії;</w:t>
      </w:r>
    </w:p>
    <w:p w:rsidR="0070766A" w:rsidRPr="008C6F39" w:rsidRDefault="0070766A" w:rsidP="008C6F39">
      <w:pPr>
        <w:widowControl w:val="0"/>
        <w:numPr>
          <w:ilvl w:val="0"/>
          <w:numId w:val="4"/>
        </w:numPr>
        <w:shd w:val="clear" w:color="auto" w:fill="FFFFFF"/>
        <w:tabs>
          <w:tab w:val="left" w:pos="893"/>
        </w:tabs>
        <w:autoSpaceDE w:val="0"/>
        <w:autoSpaceDN w:val="0"/>
        <w:adjustRightInd w:val="0"/>
        <w:spacing w:line="360" w:lineRule="auto"/>
        <w:ind w:firstLine="720"/>
        <w:contextualSpacing/>
        <w:rPr>
          <w:szCs w:val="28"/>
          <w:lang w:val="uk-UA"/>
        </w:rPr>
      </w:pPr>
      <w:r w:rsidRPr="008C6F39">
        <w:rPr>
          <w:szCs w:val="28"/>
          <w:lang w:val="uk-UA"/>
        </w:rPr>
        <w:t>індивідуальних бесід з учнями;</w:t>
      </w:r>
    </w:p>
    <w:p w:rsidR="0070766A" w:rsidRPr="008C6F39" w:rsidRDefault="0070766A" w:rsidP="008C6F39">
      <w:pPr>
        <w:widowControl w:val="0"/>
        <w:numPr>
          <w:ilvl w:val="0"/>
          <w:numId w:val="4"/>
        </w:numPr>
        <w:shd w:val="clear" w:color="auto" w:fill="FFFFFF"/>
        <w:tabs>
          <w:tab w:val="left" w:pos="893"/>
        </w:tabs>
        <w:autoSpaceDE w:val="0"/>
        <w:autoSpaceDN w:val="0"/>
        <w:adjustRightInd w:val="0"/>
        <w:spacing w:line="360" w:lineRule="auto"/>
        <w:ind w:firstLine="720"/>
        <w:contextualSpacing/>
        <w:jc w:val="both"/>
        <w:rPr>
          <w:szCs w:val="28"/>
          <w:lang w:val="uk-UA"/>
        </w:rPr>
      </w:pPr>
      <w:r w:rsidRPr="008C6F39">
        <w:rPr>
          <w:szCs w:val="28"/>
          <w:lang w:val="uk-UA"/>
        </w:rPr>
        <w:t>перегляду учнівських зошитів з хімії, а також контрольних та практичних робіт;</w:t>
      </w:r>
    </w:p>
    <w:p w:rsidR="0070766A" w:rsidRPr="008C6F39" w:rsidRDefault="0070766A" w:rsidP="008C6F39">
      <w:pPr>
        <w:widowControl w:val="0"/>
        <w:numPr>
          <w:ilvl w:val="0"/>
          <w:numId w:val="4"/>
        </w:numPr>
        <w:shd w:val="clear" w:color="auto" w:fill="FFFFFF"/>
        <w:tabs>
          <w:tab w:val="left" w:pos="893"/>
        </w:tabs>
        <w:autoSpaceDE w:val="0"/>
        <w:autoSpaceDN w:val="0"/>
        <w:adjustRightInd w:val="0"/>
        <w:spacing w:line="360" w:lineRule="auto"/>
        <w:ind w:firstLine="720"/>
        <w:contextualSpacing/>
        <w:jc w:val="both"/>
        <w:rPr>
          <w:szCs w:val="28"/>
          <w:lang w:val="uk-UA"/>
        </w:rPr>
      </w:pPr>
      <w:r w:rsidRPr="008C6F39">
        <w:rPr>
          <w:szCs w:val="28"/>
          <w:lang w:val="uk-UA"/>
        </w:rPr>
        <w:t>ознайомлення з поточною та підсумковою успішністю учнів по класних журналах;</w:t>
      </w:r>
    </w:p>
    <w:p w:rsidR="0070766A" w:rsidRPr="008C6F39" w:rsidRDefault="0070766A" w:rsidP="008C6F39">
      <w:pPr>
        <w:widowControl w:val="0"/>
        <w:numPr>
          <w:ilvl w:val="0"/>
          <w:numId w:val="4"/>
        </w:numPr>
        <w:shd w:val="clear" w:color="auto" w:fill="FFFFFF"/>
        <w:tabs>
          <w:tab w:val="left" w:pos="893"/>
        </w:tabs>
        <w:autoSpaceDE w:val="0"/>
        <w:autoSpaceDN w:val="0"/>
        <w:adjustRightInd w:val="0"/>
        <w:spacing w:line="360" w:lineRule="auto"/>
        <w:ind w:firstLine="720"/>
        <w:contextualSpacing/>
        <w:rPr>
          <w:szCs w:val="28"/>
          <w:lang w:val="uk-UA"/>
        </w:rPr>
      </w:pPr>
      <w:r w:rsidRPr="008C6F39">
        <w:rPr>
          <w:szCs w:val="28"/>
          <w:lang w:val="uk-UA"/>
        </w:rPr>
        <w:t>бесід з вчителем хімії та адміністрацією школи;</w:t>
      </w:r>
    </w:p>
    <w:p w:rsidR="0070766A" w:rsidRPr="008C6F39" w:rsidRDefault="0070766A" w:rsidP="008C6F39">
      <w:pPr>
        <w:widowControl w:val="0"/>
        <w:numPr>
          <w:ilvl w:val="0"/>
          <w:numId w:val="4"/>
        </w:numPr>
        <w:shd w:val="clear" w:color="auto" w:fill="FFFFFF"/>
        <w:tabs>
          <w:tab w:val="left" w:pos="893"/>
        </w:tabs>
        <w:autoSpaceDE w:val="0"/>
        <w:autoSpaceDN w:val="0"/>
        <w:adjustRightInd w:val="0"/>
        <w:spacing w:line="360" w:lineRule="auto"/>
        <w:ind w:firstLine="720"/>
        <w:contextualSpacing/>
        <w:rPr>
          <w:szCs w:val="28"/>
          <w:lang w:val="uk-UA"/>
        </w:rPr>
      </w:pPr>
      <w:r w:rsidRPr="008C6F39">
        <w:rPr>
          <w:szCs w:val="28"/>
          <w:lang w:val="uk-UA"/>
        </w:rPr>
        <w:t>самоаналізу роботи вчителя.</w:t>
      </w:r>
    </w:p>
    <w:p w:rsidR="0070766A" w:rsidRPr="008C6F39" w:rsidRDefault="00185BAC" w:rsidP="008C6F39">
      <w:pPr>
        <w:spacing w:line="360" w:lineRule="auto"/>
        <w:ind w:left="360"/>
        <w:contextualSpacing/>
        <w:jc w:val="both"/>
        <w:rPr>
          <w:szCs w:val="28"/>
          <w:lang w:val="uk-UA"/>
        </w:rPr>
      </w:pPr>
      <w:r w:rsidRPr="008C6F39">
        <w:rPr>
          <w:szCs w:val="28"/>
          <w:lang w:val="uk-UA"/>
        </w:rPr>
        <w:t>Під час відвідування уроків х</w:t>
      </w:r>
      <w:r w:rsidR="0070766A" w:rsidRPr="008C6F39">
        <w:rPr>
          <w:szCs w:val="28"/>
          <w:lang w:val="uk-UA"/>
        </w:rPr>
        <w:t xml:space="preserve">імії виявлено, </w:t>
      </w:r>
      <w:r w:rsidR="008C6F39">
        <w:rPr>
          <w:szCs w:val="28"/>
          <w:lang w:val="uk-UA"/>
        </w:rPr>
        <w:t>що</w:t>
      </w:r>
      <w:r w:rsidR="004D75A8" w:rsidRPr="008C6F39">
        <w:rPr>
          <w:szCs w:val="28"/>
          <w:lang w:val="uk-UA"/>
        </w:rPr>
        <w:t xml:space="preserve">  Інна Борисівна на високому рівні володіє методикою викладання хімії, активно впроваджує у навчальну діяльність інтерактивні та нетрадиційні форми і методи роботи, враховуючи вікові особливості учнів, здійснюючи індивідуальний та диференційований підходи. Значну роботу проводить щодо розвитку пізнавальної активності учнів. Під час проведення уроків хімії для розвитку інноваційного потенціалу учнів учитель використовує інтерактивні технології: колективно-групове навчання, ситуативне моделювання, опрацювання дискусійних питань, </w:t>
      </w:r>
      <w:proofErr w:type="spellStart"/>
      <w:r w:rsidR="004D75A8" w:rsidRPr="008C6F39">
        <w:rPr>
          <w:szCs w:val="28"/>
          <w:lang w:val="uk-UA"/>
        </w:rPr>
        <w:t>дебатні</w:t>
      </w:r>
      <w:proofErr w:type="spellEnd"/>
      <w:r w:rsidR="004D75A8" w:rsidRPr="008C6F39">
        <w:rPr>
          <w:szCs w:val="28"/>
          <w:lang w:val="uk-UA"/>
        </w:rPr>
        <w:t xml:space="preserve"> технології, технології критичного мислення, тренінг-мінімум тощо, а також нестандартні форми проведення уроків: урок-засідання, урок-семінар, урок-конференція, урок-лекція тощо.  Широке використання інтегрованих уроків дозволяє учителю здійснити творчий підхід до навчання, викликати інтерес учнів до предмету, пожвавити навчально-виховний процес. Інтеграцію хімічних знань з шкільними предметами вчитель впроваджує кількома шляхами: вивченням інтегрованих курсів, проведенням інтегрованих, бінарних уроків, інтегрованих декад, використанням </w:t>
      </w:r>
      <w:proofErr w:type="spellStart"/>
      <w:r w:rsidR="004D75A8" w:rsidRPr="008C6F39">
        <w:rPr>
          <w:szCs w:val="28"/>
          <w:lang w:val="uk-UA"/>
        </w:rPr>
        <w:t>міжпредметних</w:t>
      </w:r>
      <w:proofErr w:type="spellEnd"/>
      <w:r w:rsidR="004D75A8" w:rsidRPr="008C6F39">
        <w:rPr>
          <w:szCs w:val="28"/>
          <w:lang w:val="uk-UA"/>
        </w:rPr>
        <w:t xml:space="preserve"> зв’язків. Педагог на уроках широко використовує освітні програми мережі Інтернет та має власну колекцію відеоматеріалів. </w:t>
      </w:r>
    </w:p>
    <w:p w:rsidR="004D75A8" w:rsidRPr="008C6F39" w:rsidRDefault="00185BAC" w:rsidP="008C6F39">
      <w:pPr>
        <w:spacing w:line="360" w:lineRule="auto"/>
        <w:ind w:firstLine="567"/>
        <w:contextualSpacing/>
        <w:jc w:val="both"/>
        <w:rPr>
          <w:szCs w:val="28"/>
        </w:rPr>
      </w:pPr>
      <w:r w:rsidRPr="008C6F39">
        <w:rPr>
          <w:szCs w:val="28"/>
          <w:lang w:val="uk-UA"/>
        </w:rPr>
        <w:lastRenderedPageBreak/>
        <w:tab/>
      </w:r>
      <w:r w:rsidR="004D75A8" w:rsidRPr="008C6F39">
        <w:rPr>
          <w:szCs w:val="28"/>
          <w:lang w:val="uk-UA"/>
        </w:rPr>
        <w:t xml:space="preserve">Для встановлення показника якості навченості учнів та якості перевірки учителями письмових робіт, об’єктивності їх оцінювання у 7-11 класах було проведено моніторинг знань учнів з хімії  за завданнями, які відповідають чинним програмам. </w:t>
      </w:r>
      <w:proofErr w:type="spellStart"/>
      <w:r w:rsidR="004D75A8" w:rsidRPr="008C6F39">
        <w:rPr>
          <w:szCs w:val="28"/>
        </w:rPr>
        <w:t>Аналіз</w:t>
      </w:r>
      <w:proofErr w:type="spellEnd"/>
      <w:r w:rsidR="004D75A8" w:rsidRPr="008C6F39">
        <w:rPr>
          <w:szCs w:val="28"/>
        </w:rPr>
        <w:t xml:space="preserve"> </w:t>
      </w:r>
      <w:proofErr w:type="spellStart"/>
      <w:r w:rsidR="004D75A8" w:rsidRPr="008C6F39">
        <w:rPr>
          <w:szCs w:val="28"/>
        </w:rPr>
        <w:t>результатів</w:t>
      </w:r>
      <w:proofErr w:type="spellEnd"/>
      <w:r w:rsidR="004D75A8" w:rsidRPr="008C6F39">
        <w:rPr>
          <w:szCs w:val="28"/>
        </w:rPr>
        <w:t xml:space="preserve"> </w:t>
      </w:r>
      <w:proofErr w:type="spellStart"/>
      <w:r w:rsidR="004D75A8" w:rsidRPr="008C6F39">
        <w:rPr>
          <w:szCs w:val="28"/>
        </w:rPr>
        <w:t>перевірки</w:t>
      </w:r>
      <w:proofErr w:type="spellEnd"/>
      <w:r w:rsidR="004D75A8" w:rsidRPr="008C6F39">
        <w:rPr>
          <w:szCs w:val="28"/>
        </w:rPr>
        <w:t xml:space="preserve"> </w:t>
      </w:r>
      <w:proofErr w:type="spellStart"/>
      <w:r w:rsidR="004D75A8" w:rsidRPr="008C6F39">
        <w:rPr>
          <w:szCs w:val="28"/>
        </w:rPr>
        <w:t>контрольних</w:t>
      </w:r>
      <w:proofErr w:type="spellEnd"/>
      <w:r w:rsidR="004D75A8" w:rsidRPr="008C6F39">
        <w:rPr>
          <w:szCs w:val="28"/>
        </w:rPr>
        <w:t xml:space="preserve"> </w:t>
      </w:r>
      <w:proofErr w:type="spellStart"/>
      <w:r w:rsidR="004D75A8" w:rsidRPr="008C6F39">
        <w:rPr>
          <w:szCs w:val="28"/>
        </w:rPr>
        <w:t>робіт</w:t>
      </w:r>
      <w:proofErr w:type="spellEnd"/>
      <w:r w:rsidR="004D75A8" w:rsidRPr="008C6F39">
        <w:rPr>
          <w:szCs w:val="28"/>
        </w:rPr>
        <w:t xml:space="preserve"> показав, </w:t>
      </w:r>
      <w:proofErr w:type="spellStart"/>
      <w:r w:rsidR="004D75A8" w:rsidRPr="008C6F39">
        <w:rPr>
          <w:szCs w:val="28"/>
        </w:rPr>
        <w:t>що</w:t>
      </w:r>
      <w:proofErr w:type="spellEnd"/>
      <w:r w:rsidR="004D75A8" w:rsidRPr="008C6F39">
        <w:rPr>
          <w:szCs w:val="28"/>
        </w:rPr>
        <w:t xml:space="preserve"> </w:t>
      </w:r>
      <w:proofErr w:type="spellStart"/>
      <w:r w:rsidR="004D75A8" w:rsidRPr="008C6F39">
        <w:rPr>
          <w:szCs w:val="28"/>
        </w:rPr>
        <w:t>вчител</w:t>
      </w:r>
      <w:proofErr w:type="spellEnd"/>
      <w:r w:rsidR="004D75A8" w:rsidRPr="008C6F39">
        <w:rPr>
          <w:szCs w:val="28"/>
          <w:lang w:val="uk-UA"/>
        </w:rPr>
        <w:t>ь</w:t>
      </w:r>
      <w:r w:rsidR="004D75A8" w:rsidRPr="008C6F39">
        <w:rPr>
          <w:szCs w:val="28"/>
        </w:rPr>
        <w:t xml:space="preserve"> </w:t>
      </w:r>
      <w:proofErr w:type="spellStart"/>
      <w:r w:rsidR="004D75A8" w:rsidRPr="008C6F39">
        <w:rPr>
          <w:szCs w:val="28"/>
        </w:rPr>
        <w:t>оцін</w:t>
      </w:r>
      <w:r w:rsidR="004D75A8" w:rsidRPr="008C6F39">
        <w:rPr>
          <w:szCs w:val="28"/>
          <w:lang w:val="uk-UA"/>
        </w:rPr>
        <w:t>ює</w:t>
      </w:r>
      <w:proofErr w:type="spellEnd"/>
      <w:r w:rsidR="004D75A8" w:rsidRPr="008C6F39">
        <w:rPr>
          <w:szCs w:val="28"/>
          <w:lang w:val="uk-UA"/>
        </w:rPr>
        <w:t xml:space="preserve"> </w:t>
      </w:r>
      <w:r w:rsidR="004D75A8" w:rsidRPr="008C6F39">
        <w:rPr>
          <w:szCs w:val="28"/>
        </w:rPr>
        <w:t xml:space="preserve"> </w:t>
      </w:r>
      <w:proofErr w:type="spellStart"/>
      <w:r w:rsidR="004D75A8" w:rsidRPr="008C6F39">
        <w:rPr>
          <w:szCs w:val="28"/>
        </w:rPr>
        <w:t>контрольні</w:t>
      </w:r>
      <w:proofErr w:type="spellEnd"/>
      <w:r w:rsidR="004D75A8" w:rsidRPr="008C6F39">
        <w:rPr>
          <w:szCs w:val="28"/>
        </w:rPr>
        <w:t xml:space="preserve"> </w:t>
      </w:r>
      <w:proofErr w:type="spellStart"/>
      <w:r w:rsidR="004D75A8" w:rsidRPr="008C6F39">
        <w:rPr>
          <w:szCs w:val="28"/>
        </w:rPr>
        <w:t>роботи</w:t>
      </w:r>
      <w:proofErr w:type="spellEnd"/>
      <w:r w:rsidR="004D75A8" w:rsidRPr="008C6F39">
        <w:rPr>
          <w:szCs w:val="28"/>
        </w:rPr>
        <w:t xml:space="preserve"> </w:t>
      </w:r>
      <w:proofErr w:type="gramStart"/>
      <w:r w:rsidR="004D75A8" w:rsidRPr="008C6F39">
        <w:rPr>
          <w:szCs w:val="28"/>
        </w:rPr>
        <w:t>в</w:t>
      </w:r>
      <w:proofErr w:type="gramEnd"/>
      <w:r w:rsidR="004D75A8" w:rsidRPr="008C6F39">
        <w:rPr>
          <w:szCs w:val="28"/>
        </w:rPr>
        <w:t xml:space="preserve"> основному </w:t>
      </w:r>
      <w:proofErr w:type="spellStart"/>
      <w:r w:rsidR="004D75A8" w:rsidRPr="008C6F39">
        <w:rPr>
          <w:szCs w:val="28"/>
        </w:rPr>
        <w:t>об’єктивно</w:t>
      </w:r>
      <w:proofErr w:type="spellEnd"/>
      <w:r w:rsidR="004D75A8" w:rsidRPr="008C6F39">
        <w:rPr>
          <w:szCs w:val="28"/>
        </w:rPr>
        <w:t>.</w:t>
      </w:r>
    </w:p>
    <w:p w:rsidR="00185BAC" w:rsidRPr="008C6F39" w:rsidRDefault="00185BAC" w:rsidP="008C6F39">
      <w:pPr>
        <w:spacing w:line="360" w:lineRule="auto"/>
        <w:ind w:left="360"/>
        <w:contextualSpacing/>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7"/>
        <w:gridCol w:w="1407"/>
        <w:gridCol w:w="1408"/>
        <w:gridCol w:w="1408"/>
        <w:gridCol w:w="1408"/>
        <w:gridCol w:w="1408"/>
        <w:gridCol w:w="1408"/>
      </w:tblGrid>
      <w:tr w:rsidR="00185BAC" w:rsidRPr="008C6F39" w:rsidTr="00B11231">
        <w:trPr>
          <w:trHeight w:val="580"/>
        </w:trPr>
        <w:tc>
          <w:tcPr>
            <w:tcW w:w="1407" w:type="dxa"/>
            <w:vMerge w:val="restart"/>
            <w:shd w:val="clear" w:color="auto" w:fill="auto"/>
          </w:tcPr>
          <w:p w:rsidR="00185BAC" w:rsidRPr="008C6F39" w:rsidRDefault="00185BAC" w:rsidP="008C6F39">
            <w:pPr>
              <w:spacing w:line="360" w:lineRule="auto"/>
              <w:contextualSpacing/>
              <w:jc w:val="both"/>
              <w:rPr>
                <w:szCs w:val="28"/>
                <w:lang w:val="uk-UA"/>
              </w:rPr>
            </w:pPr>
            <w:r w:rsidRPr="008C6F39">
              <w:rPr>
                <w:szCs w:val="28"/>
                <w:lang w:val="uk-UA"/>
              </w:rPr>
              <w:t xml:space="preserve">Клас </w:t>
            </w:r>
          </w:p>
        </w:tc>
        <w:tc>
          <w:tcPr>
            <w:tcW w:w="1407" w:type="dxa"/>
            <w:vMerge w:val="restart"/>
            <w:shd w:val="clear" w:color="auto" w:fill="auto"/>
          </w:tcPr>
          <w:p w:rsidR="00185BAC" w:rsidRPr="008C6F39" w:rsidRDefault="00185BAC" w:rsidP="008C6F39">
            <w:pPr>
              <w:spacing w:line="360" w:lineRule="auto"/>
              <w:contextualSpacing/>
              <w:jc w:val="both"/>
              <w:rPr>
                <w:szCs w:val="28"/>
                <w:lang w:val="uk-UA"/>
              </w:rPr>
            </w:pPr>
            <w:r w:rsidRPr="008C6F39">
              <w:rPr>
                <w:szCs w:val="28"/>
                <w:lang w:val="uk-UA"/>
              </w:rPr>
              <w:t xml:space="preserve">Кількість учнів у класі </w:t>
            </w:r>
          </w:p>
        </w:tc>
        <w:tc>
          <w:tcPr>
            <w:tcW w:w="5632" w:type="dxa"/>
            <w:gridSpan w:val="4"/>
            <w:shd w:val="clear" w:color="auto" w:fill="auto"/>
          </w:tcPr>
          <w:p w:rsidR="00185BAC" w:rsidRPr="008C6F39" w:rsidRDefault="00185BAC" w:rsidP="008C6F39">
            <w:pPr>
              <w:spacing w:line="360" w:lineRule="auto"/>
              <w:contextualSpacing/>
              <w:jc w:val="center"/>
              <w:rPr>
                <w:szCs w:val="28"/>
                <w:lang w:val="uk-UA"/>
              </w:rPr>
            </w:pPr>
            <w:r w:rsidRPr="008C6F39">
              <w:rPr>
                <w:szCs w:val="28"/>
                <w:lang w:val="uk-UA"/>
              </w:rPr>
              <w:t>Рівень навчальних досягнень за результатами тематичного оцінювання</w:t>
            </w:r>
          </w:p>
        </w:tc>
        <w:tc>
          <w:tcPr>
            <w:tcW w:w="1408" w:type="dxa"/>
            <w:vMerge w:val="restart"/>
            <w:shd w:val="clear" w:color="auto" w:fill="auto"/>
          </w:tcPr>
          <w:p w:rsidR="00185BAC" w:rsidRPr="008C6F39" w:rsidRDefault="008C6F39" w:rsidP="008C6F39">
            <w:pPr>
              <w:spacing w:line="360" w:lineRule="auto"/>
              <w:contextualSpacing/>
              <w:rPr>
                <w:szCs w:val="28"/>
                <w:lang w:val="uk-UA"/>
              </w:rPr>
            </w:pPr>
            <w:r>
              <w:rPr>
                <w:szCs w:val="28"/>
                <w:lang w:val="uk-UA"/>
              </w:rPr>
              <w:t>Рівень знань</w:t>
            </w:r>
          </w:p>
        </w:tc>
      </w:tr>
      <w:tr w:rsidR="00185BAC" w:rsidRPr="008C6F39" w:rsidTr="00B11231">
        <w:trPr>
          <w:trHeight w:val="860"/>
        </w:trPr>
        <w:tc>
          <w:tcPr>
            <w:tcW w:w="1407" w:type="dxa"/>
            <w:vMerge/>
            <w:shd w:val="clear" w:color="auto" w:fill="auto"/>
          </w:tcPr>
          <w:p w:rsidR="00185BAC" w:rsidRPr="008C6F39" w:rsidRDefault="00185BAC" w:rsidP="008C6F39">
            <w:pPr>
              <w:spacing w:line="360" w:lineRule="auto"/>
              <w:contextualSpacing/>
              <w:jc w:val="both"/>
              <w:rPr>
                <w:szCs w:val="28"/>
                <w:lang w:val="uk-UA"/>
              </w:rPr>
            </w:pPr>
          </w:p>
        </w:tc>
        <w:tc>
          <w:tcPr>
            <w:tcW w:w="1407" w:type="dxa"/>
            <w:vMerge/>
            <w:shd w:val="clear" w:color="auto" w:fill="auto"/>
          </w:tcPr>
          <w:p w:rsidR="00185BAC" w:rsidRPr="008C6F39" w:rsidRDefault="00185BAC" w:rsidP="008C6F39">
            <w:pPr>
              <w:spacing w:line="360" w:lineRule="auto"/>
              <w:contextualSpacing/>
              <w:jc w:val="both"/>
              <w:rPr>
                <w:szCs w:val="28"/>
                <w:lang w:val="uk-UA"/>
              </w:rPr>
            </w:pPr>
          </w:p>
        </w:tc>
        <w:tc>
          <w:tcPr>
            <w:tcW w:w="1408" w:type="dxa"/>
            <w:shd w:val="clear" w:color="auto" w:fill="auto"/>
          </w:tcPr>
          <w:p w:rsidR="00185BAC" w:rsidRPr="008C6F39" w:rsidRDefault="00185BAC" w:rsidP="008C6F39">
            <w:pPr>
              <w:spacing w:line="360" w:lineRule="auto"/>
              <w:contextualSpacing/>
              <w:jc w:val="both"/>
              <w:rPr>
                <w:szCs w:val="28"/>
                <w:lang w:val="uk-UA"/>
              </w:rPr>
            </w:pPr>
            <w:r w:rsidRPr="008C6F39">
              <w:rPr>
                <w:szCs w:val="28"/>
                <w:lang w:val="uk-UA"/>
              </w:rPr>
              <w:t>низький</w:t>
            </w:r>
          </w:p>
        </w:tc>
        <w:tc>
          <w:tcPr>
            <w:tcW w:w="1408" w:type="dxa"/>
            <w:shd w:val="clear" w:color="auto" w:fill="auto"/>
          </w:tcPr>
          <w:p w:rsidR="00185BAC" w:rsidRPr="008C6F39" w:rsidRDefault="00185BAC" w:rsidP="008C6F39">
            <w:pPr>
              <w:spacing w:line="360" w:lineRule="auto"/>
              <w:contextualSpacing/>
              <w:jc w:val="both"/>
              <w:rPr>
                <w:szCs w:val="28"/>
                <w:lang w:val="uk-UA"/>
              </w:rPr>
            </w:pPr>
            <w:r w:rsidRPr="008C6F39">
              <w:rPr>
                <w:szCs w:val="28"/>
                <w:lang w:val="uk-UA"/>
              </w:rPr>
              <w:t>середній</w:t>
            </w:r>
          </w:p>
        </w:tc>
        <w:tc>
          <w:tcPr>
            <w:tcW w:w="1408" w:type="dxa"/>
            <w:shd w:val="clear" w:color="auto" w:fill="auto"/>
          </w:tcPr>
          <w:p w:rsidR="00185BAC" w:rsidRPr="008C6F39" w:rsidRDefault="00185BAC" w:rsidP="008C6F39">
            <w:pPr>
              <w:spacing w:line="360" w:lineRule="auto"/>
              <w:contextualSpacing/>
              <w:jc w:val="both"/>
              <w:rPr>
                <w:szCs w:val="28"/>
                <w:lang w:val="uk-UA"/>
              </w:rPr>
            </w:pPr>
            <w:r w:rsidRPr="008C6F39">
              <w:rPr>
                <w:szCs w:val="28"/>
                <w:lang w:val="uk-UA"/>
              </w:rPr>
              <w:t>достатній</w:t>
            </w:r>
          </w:p>
        </w:tc>
        <w:tc>
          <w:tcPr>
            <w:tcW w:w="1408" w:type="dxa"/>
            <w:shd w:val="clear" w:color="auto" w:fill="auto"/>
          </w:tcPr>
          <w:p w:rsidR="00185BAC" w:rsidRPr="008C6F39" w:rsidRDefault="00185BAC" w:rsidP="008C6F39">
            <w:pPr>
              <w:spacing w:line="360" w:lineRule="auto"/>
              <w:contextualSpacing/>
              <w:jc w:val="both"/>
              <w:rPr>
                <w:szCs w:val="28"/>
                <w:lang w:val="uk-UA"/>
              </w:rPr>
            </w:pPr>
            <w:r w:rsidRPr="008C6F39">
              <w:rPr>
                <w:szCs w:val="28"/>
                <w:lang w:val="uk-UA"/>
              </w:rPr>
              <w:t>високий</w:t>
            </w:r>
          </w:p>
        </w:tc>
        <w:tc>
          <w:tcPr>
            <w:tcW w:w="1408" w:type="dxa"/>
            <w:vMerge/>
            <w:shd w:val="clear" w:color="auto" w:fill="auto"/>
          </w:tcPr>
          <w:p w:rsidR="00185BAC" w:rsidRPr="008C6F39" w:rsidRDefault="00185BAC" w:rsidP="008C6F39">
            <w:pPr>
              <w:spacing w:line="360" w:lineRule="auto"/>
              <w:contextualSpacing/>
              <w:jc w:val="both"/>
              <w:rPr>
                <w:szCs w:val="28"/>
                <w:lang w:val="uk-UA"/>
              </w:rPr>
            </w:pPr>
          </w:p>
        </w:tc>
      </w:tr>
      <w:tr w:rsidR="00185BAC" w:rsidRPr="008C6F39" w:rsidTr="00B11231">
        <w:tc>
          <w:tcPr>
            <w:tcW w:w="1407" w:type="dxa"/>
            <w:shd w:val="clear" w:color="auto" w:fill="auto"/>
          </w:tcPr>
          <w:p w:rsidR="00185BAC" w:rsidRPr="008C6F39" w:rsidRDefault="00185BAC" w:rsidP="008C6F39">
            <w:pPr>
              <w:spacing w:line="360" w:lineRule="auto"/>
              <w:contextualSpacing/>
              <w:jc w:val="center"/>
              <w:rPr>
                <w:szCs w:val="28"/>
                <w:lang w:val="uk-UA"/>
              </w:rPr>
            </w:pPr>
            <w:r w:rsidRPr="008C6F39">
              <w:rPr>
                <w:szCs w:val="28"/>
                <w:lang w:val="uk-UA"/>
              </w:rPr>
              <w:t>7</w:t>
            </w:r>
            <w:r w:rsidR="004D75A8" w:rsidRPr="008C6F39">
              <w:rPr>
                <w:szCs w:val="28"/>
                <w:lang w:val="uk-UA"/>
              </w:rPr>
              <w:t>а</w:t>
            </w:r>
          </w:p>
          <w:p w:rsidR="004D75A8" w:rsidRPr="008C6F39" w:rsidRDefault="004D75A8" w:rsidP="008C6F39">
            <w:pPr>
              <w:spacing w:line="360" w:lineRule="auto"/>
              <w:contextualSpacing/>
              <w:jc w:val="center"/>
              <w:rPr>
                <w:szCs w:val="28"/>
                <w:lang w:val="uk-UA"/>
              </w:rPr>
            </w:pPr>
            <w:r w:rsidRPr="008C6F39">
              <w:rPr>
                <w:szCs w:val="28"/>
                <w:lang w:val="uk-UA"/>
              </w:rPr>
              <w:t>7б</w:t>
            </w:r>
          </w:p>
          <w:p w:rsidR="00185BAC" w:rsidRPr="008C6F39" w:rsidRDefault="00185BAC" w:rsidP="008C6F39">
            <w:pPr>
              <w:spacing w:line="360" w:lineRule="auto"/>
              <w:contextualSpacing/>
              <w:jc w:val="center"/>
              <w:rPr>
                <w:szCs w:val="28"/>
                <w:lang w:val="uk-UA"/>
              </w:rPr>
            </w:pPr>
            <w:r w:rsidRPr="008C6F39">
              <w:rPr>
                <w:szCs w:val="28"/>
                <w:lang w:val="uk-UA"/>
              </w:rPr>
              <w:t>8</w:t>
            </w:r>
            <w:r w:rsidR="004D75A8" w:rsidRPr="008C6F39">
              <w:rPr>
                <w:szCs w:val="28"/>
                <w:lang w:val="uk-UA"/>
              </w:rPr>
              <w:t>а</w:t>
            </w:r>
          </w:p>
          <w:p w:rsidR="004D75A8" w:rsidRPr="008C6F39" w:rsidRDefault="004D75A8" w:rsidP="008C6F39">
            <w:pPr>
              <w:spacing w:line="360" w:lineRule="auto"/>
              <w:contextualSpacing/>
              <w:jc w:val="center"/>
              <w:rPr>
                <w:szCs w:val="28"/>
                <w:lang w:val="uk-UA"/>
              </w:rPr>
            </w:pPr>
            <w:r w:rsidRPr="008C6F39">
              <w:rPr>
                <w:szCs w:val="28"/>
                <w:lang w:val="uk-UA"/>
              </w:rPr>
              <w:t>8б</w:t>
            </w:r>
          </w:p>
          <w:p w:rsidR="004D75A8" w:rsidRPr="008C6F39" w:rsidRDefault="004D75A8" w:rsidP="008C6F39">
            <w:pPr>
              <w:spacing w:line="360" w:lineRule="auto"/>
              <w:contextualSpacing/>
              <w:jc w:val="center"/>
              <w:rPr>
                <w:szCs w:val="28"/>
                <w:lang w:val="uk-UA"/>
              </w:rPr>
            </w:pPr>
            <w:r w:rsidRPr="008C6F39">
              <w:rPr>
                <w:szCs w:val="28"/>
                <w:lang w:val="uk-UA"/>
              </w:rPr>
              <w:t>8в</w:t>
            </w:r>
          </w:p>
          <w:p w:rsidR="00185BAC" w:rsidRPr="008C6F39" w:rsidRDefault="00185BAC" w:rsidP="008C6F39">
            <w:pPr>
              <w:spacing w:line="360" w:lineRule="auto"/>
              <w:contextualSpacing/>
              <w:jc w:val="center"/>
              <w:rPr>
                <w:szCs w:val="28"/>
                <w:lang w:val="uk-UA"/>
              </w:rPr>
            </w:pPr>
            <w:r w:rsidRPr="008C6F39">
              <w:rPr>
                <w:szCs w:val="28"/>
                <w:lang w:val="uk-UA"/>
              </w:rPr>
              <w:t>9</w:t>
            </w:r>
            <w:r w:rsidR="004D75A8" w:rsidRPr="008C6F39">
              <w:rPr>
                <w:szCs w:val="28"/>
                <w:lang w:val="uk-UA"/>
              </w:rPr>
              <w:t>а</w:t>
            </w:r>
          </w:p>
          <w:p w:rsidR="004D75A8" w:rsidRPr="008C6F39" w:rsidRDefault="004D75A8" w:rsidP="008C6F39">
            <w:pPr>
              <w:spacing w:line="360" w:lineRule="auto"/>
              <w:contextualSpacing/>
              <w:jc w:val="center"/>
              <w:rPr>
                <w:szCs w:val="28"/>
                <w:lang w:val="uk-UA"/>
              </w:rPr>
            </w:pPr>
            <w:r w:rsidRPr="008C6F39">
              <w:rPr>
                <w:szCs w:val="28"/>
                <w:lang w:val="uk-UA"/>
              </w:rPr>
              <w:t>9б</w:t>
            </w:r>
          </w:p>
          <w:p w:rsidR="004D75A8" w:rsidRPr="008C6F39" w:rsidRDefault="004D75A8" w:rsidP="008C6F39">
            <w:pPr>
              <w:spacing w:line="360" w:lineRule="auto"/>
              <w:contextualSpacing/>
              <w:jc w:val="center"/>
              <w:rPr>
                <w:szCs w:val="28"/>
                <w:lang w:val="uk-UA"/>
              </w:rPr>
            </w:pPr>
            <w:r w:rsidRPr="008C6F39">
              <w:rPr>
                <w:szCs w:val="28"/>
                <w:lang w:val="uk-UA"/>
              </w:rPr>
              <w:t>9в</w:t>
            </w:r>
          </w:p>
          <w:p w:rsidR="00185BAC" w:rsidRPr="008C6F39" w:rsidRDefault="00185BAC" w:rsidP="008C6F39">
            <w:pPr>
              <w:spacing w:line="360" w:lineRule="auto"/>
              <w:contextualSpacing/>
              <w:jc w:val="center"/>
              <w:rPr>
                <w:szCs w:val="28"/>
                <w:lang w:val="uk-UA"/>
              </w:rPr>
            </w:pPr>
            <w:r w:rsidRPr="008C6F39">
              <w:rPr>
                <w:szCs w:val="28"/>
                <w:lang w:val="uk-UA"/>
              </w:rPr>
              <w:t>10</w:t>
            </w:r>
            <w:r w:rsidR="004D75A8" w:rsidRPr="008C6F39">
              <w:rPr>
                <w:szCs w:val="28"/>
                <w:lang w:val="uk-UA"/>
              </w:rPr>
              <w:t>а</w:t>
            </w:r>
          </w:p>
          <w:p w:rsidR="004D75A8" w:rsidRPr="008C6F39" w:rsidRDefault="004D75A8" w:rsidP="008C6F39">
            <w:pPr>
              <w:spacing w:line="360" w:lineRule="auto"/>
              <w:contextualSpacing/>
              <w:jc w:val="center"/>
              <w:rPr>
                <w:szCs w:val="28"/>
                <w:lang w:val="uk-UA"/>
              </w:rPr>
            </w:pPr>
            <w:r w:rsidRPr="008C6F39">
              <w:rPr>
                <w:szCs w:val="28"/>
                <w:lang w:val="uk-UA"/>
              </w:rPr>
              <w:t>11а</w:t>
            </w:r>
          </w:p>
        </w:tc>
        <w:tc>
          <w:tcPr>
            <w:tcW w:w="1407" w:type="dxa"/>
            <w:shd w:val="clear" w:color="auto" w:fill="auto"/>
          </w:tcPr>
          <w:p w:rsidR="00185BAC" w:rsidRDefault="008C6F39" w:rsidP="008C6F39">
            <w:pPr>
              <w:spacing w:line="360" w:lineRule="auto"/>
              <w:contextualSpacing/>
              <w:jc w:val="center"/>
              <w:rPr>
                <w:szCs w:val="28"/>
                <w:lang w:val="uk-UA"/>
              </w:rPr>
            </w:pPr>
            <w:r>
              <w:rPr>
                <w:szCs w:val="28"/>
                <w:lang w:val="uk-UA"/>
              </w:rPr>
              <w:t>28</w:t>
            </w:r>
          </w:p>
          <w:p w:rsidR="008C6F39" w:rsidRDefault="008C6F39" w:rsidP="008C6F39">
            <w:pPr>
              <w:spacing w:line="360" w:lineRule="auto"/>
              <w:contextualSpacing/>
              <w:jc w:val="center"/>
              <w:rPr>
                <w:szCs w:val="28"/>
                <w:lang w:val="uk-UA"/>
              </w:rPr>
            </w:pPr>
            <w:r>
              <w:rPr>
                <w:szCs w:val="28"/>
                <w:lang w:val="uk-UA"/>
              </w:rPr>
              <w:t>24</w:t>
            </w:r>
          </w:p>
          <w:p w:rsidR="008C6F39" w:rsidRDefault="008C6F39" w:rsidP="008C6F39">
            <w:pPr>
              <w:spacing w:line="360" w:lineRule="auto"/>
              <w:contextualSpacing/>
              <w:jc w:val="center"/>
              <w:rPr>
                <w:szCs w:val="28"/>
                <w:lang w:val="uk-UA"/>
              </w:rPr>
            </w:pPr>
            <w:r>
              <w:rPr>
                <w:szCs w:val="28"/>
                <w:lang w:val="uk-UA"/>
              </w:rPr>
              <w:t>25</w:t>
            </w:r>
          </w:p>
          <w:p w:rsidR="008C6F39" w:rsidRDefault="008C6F39" w:rsidP="008C6F39">
            <w:pPr>
              <w:spacing w:line="360" w:lineRule="auto"/>
              <w:contextualSpacing/>
              <w:jc w:val="center"/>
              <w:rPr>
                <w:szCs w:val="28"/>
                <w:lang w:val="uk-UA"/>
              </w:rPr>
            </w:pPr>
            <w:r>
              <w:rPr>
                <w:szCs w:val="28"/>
                <w:lang w:val="uk-UA"/>
              </w:rPr>
              <w:t>27</w:t>
            </w:r>
          </w:p>
          <w:p w:rsidR="008C6F39" w:rsidRDefault="008C6F39" w:rsidP="008C6F39">
            <w:pPr>
              <w:spacing w:line="360" w:lineRule="auto"/>
              <w:contextualSpacing/>
              <w:jc w:val="center"/>
              <w:rPr>
                <w:szCs w:val="28"/>
                <w:lang w:val="uk-UA"/>
              </w:rPr>
            </w:pPr>
            <w:r>
              <w:rPr>
                <w:szCs w:val="28"/>
                <w:lang w:val="uk-UA"/>
              </w:rPr>
              <w:t>25</w:t>
            </w:r>
          </w:p>
          <w:p w:rsidR="008C6F39" w:rsidRDefault="008C6F39" w:rsidP="008C6F39">
            <w:pPr>
              <w:spacing w:line="360" w:lineRule="auto"/>
              <w:contextualSpacing/>
              <w:jc w:val="center"/>
              <w:rPr>
                <w:szCs w:val="28"/>
                <w:lang w:val="uk-UA"/>
              </w:rPr>
            </w:pPr>
            <w:r>
              <w:rPr>
                <w:szCs w:val="28"/>
                <w:lang w:val="uk-UA"/>
              </w:rPr>
              <w:t>32</w:t>
            </w:r>
          </w:p>
          <w:p w:rsidR="008C6F39" w:rsidRDefault="008C6F39" w:rsidP="008C6F39">
            <w:pPr>
              <w:spacing w:line="360" w:lineRule="auto"/>
              <w:contextualSpacing/>
              <w:jc w:val="center"/>
              <w:rPr>
                <w:szCs w:val="28"/>
                <w:lang w:val="uk-UA"/>
              </w:rPr>
            </w:pPr>
            <w:r>
              <w:rPr>
                <w:szCs w:val="28"/>
                <w:lang w:val="uk-UA"/>
              </w:rPr>
              <w:t>32</w:t>
            </w:r>
          </w:p>
          <w:p w:rsidR="008C6F39" w:rsidRDefault="008C6F39" w:rsidP="008C6F39">
            <w:pPr>
              <w:spacing w:line="360" w:lineRule="auto"/>
              <w:contextualSpacing/>
              <w:jc w:val="center"/>
              <w:rPr>
                <w:szCs w:val="28"/>
                <w:lang w:val="uk-UA"/>
              </w:rPr>
            </w:pPr>
            <w:r>
              <w:rPr>
                <w:szCs w:val="28"/>
                <w:lang w:val="uk-UA"/>
              </w:rPr>
              <w:t>22</w:t>
            </w:r>
          </w:p>
          <w:p w:rsidR="008C6F39" w:rsidRDefault="008C6F39" w:rsidP="008C6F39">
            <w:pPr>
              <w:spacing w:line="360" w:lineRule="auto"/>
              <w:contextualSpacing/>
              <w:jc w:val="center"/>
              <w:rPr>
                <w:szCs w:val="28"/>
                <w:lang w:val="uk-UA"/>
              </w:rPr>
            </w:pPr>
            <w:r>
              <w:rPr>
                <w:szCs w:val="28"/>
                <w:lang w:val="uk-UA"/>
              </w:rPr>
              <w:t>32</w:t>
            </w:r>
          </w:p>
          <w:p w:rsidR="008C6F39" w:rsidRPr="008C6F39" w:rsidRDefault="008C6F39" w:rsidP="008C6F39">
            <w:pPr>
              <w:spacing w:line="360" w:lineRule="auto"/>
              <w:contextualSpacing/>
              <w:jc w:val="center"/>
              <w:rPr>
                <w:szCs w:val="28"/>
                <w:lang w:val="uk-UA"/>
              </w:rPr>
            </w:pPr>
            <w:r>
              <w:rPr>
                <w:szCs w:val="28"/>
                <w:lang w:val="uk-UA"/>
              </w:rPr>
              <w:t>29</w:t>
            </w:r>
          </w:p>
        </w:tc>
        <w:tc>
          <w:tcPr>
            <w:tcW w:w="1408" w:type="dxa"/>
            <w:shd w:val="clear" w:color="auto" w:fill="auto"/>
          </w:tcPr>
          <w:p w:rsidR="00185BAC" w:rsidRPr="008C6F39" w:rsidRDefault="00185BAC" w:rsidP="008C6F39">
            <w:pPr>
              <w:spacing w:line="360" w:lineRule="auto"/>
              <w:contextualSpacing/>
              <w:jc w:val="center"/>
              <w:rPr>
                <w:szCs w:val="28"/>
                <w:lang w:val="uk-UA"/>
              </w:rPr>
            </w:pPr>
            <w:r w:rsidRPr="008C6F39">
              <w:rPr>
                <w:szCs w:val="28"/>
                <w:lang w:val="uk-UA"/>
              </w:rPr>
              <w:t>-</w:t>
            </w:r>
          </w:p>
          <w:p w:rsidR="00185BAC" w:rsidRPr="008C6F39" w:rsidRDefault="00185BAC" w:rsidP="008C6F39">
            <w:pPr>
              <w:spacing w:line="360" w:lineRule="auto"/>
              <w:contextualSpacing/>
              <w:jc w:val="center"/>
              <w:rPr>
                <w:szCs w:val="28"/>
                <w:lang w:val="uk-UA"/>
              </w:rPr>
            </w:pPr>
            <w:r w:rsidRPr="008C6F39">
              <w:rPr>
                <w:szCs w:val="28"/>
                <w:lang w:val="uk-UA"/>
              </w:rPr>
              <w:t>-</w:t>
            </w:r>
          </w:p>
          <w:p w:rsidR="00185BAC" w:rsidRPr="008C6F39" w:rsidRDefault="00185BAC" w:rsidP="008C6F39">
            <w:pPr>
              <w:spacing w:line="360" w:lineRule="auto"/>
              <w:contextualSpacing/>
              <w:jc w:val="center"/>
              <w:rPr>
                <w:szCs w:val="28"/>
                <w:lang w:val="uk-UA"/>
              </w:rPr>
            </w:pPr>
            <w:r w:rsidRPr="008C6F39">
              <w:rPr>
                <w:szCs w:val="28"/>
                <w:lang w:val="uk-UA"/>
              </w:rPr>
              <w:t>-</w:t>
            </w:r>
          </w:p>
          <w:p w:rsidR="00185BAC" w:rsidRPr="008C6F39" w:rsidRDefault="00185BAC" w:rsidP="008C6F39">
            <w:pPr>
              <w:spacing w:line="360" w:lineRule="auto"/>
              <w:contextualSpacing/>
              <w:jc w:val="center"/>
              <w:rPr>
                <w:szCs w:val="28"/>
                <w:lang w:val="uk-UA"/>
              </w:rPr>
            </w:pPr>
            <w:r w:rsidRPr="008C6F39">
              <w:rPr>
                <w:szCs w:val="28"/>
                <w:lang w:val="uk-UA"/>
              </w:rPr>
              <w:t>-</w:t>
            </w:r>
          </w:p>
          <w:p w:rsidR="004D75A8" w:rsidRPr="008C6F39" w:rsidRDefault="004D75A8" w:rsidP="008C6F39">
            <w:pPr>
              <w:spacing w:line="360" w:lineRule="auto"/>
              <w:contextualSpacing/>
              <w:jc w:val="center"/>
              <w:rPr>
                <w:szCs w:val="28"/>
                <w:lang w:val="uk-UA"/>
              </w:rPr>
            </w:pPr>
            <w:r w:rsidRPr="008C6F39">
              <w:rPr>
                <w:szCs w:val="28"/>
                <w:lang w:val="uk-UA"/>
              </w:rPr>
              <w:t>-</w:t>
            </w:r>
          </w:p>
          <w:p w:rsidR="004D75A8" w:rsidRPr="008C6F39" w:rsidRDefault="004D75A8" w:rsidP="008C6F39">
            <w:pPr>
              <w:spacing w:line="360" w:lineRule="auto"/>
              <w:contextualSpacing/>
              <w:jc w:val="center"/>
              <w:rPr>
                <w:szCs w:val="28"/>
                <w:lang w:val="uk-UA"/>
              </w:rPr>
            </w:pPr>
            <w:r w:rsidRPr="008C6F39">
              <w:rPr>
                <w:szCs w:val="28"/>
                <w:lang w:val="uk-UA"/>
              </w:rPr>
              <w:t>-</w:t>
            </w:r>
          </w:p>
          <w:p w:rsidR="004D75A8" w:rsidRPr="008C6F39" w:rsidRDefault="004D75A8" w:rsidP="008C6F39">
            <w:pPr>
              <w:spacing w:line="360" w:lineRule="auto"/>
              <w:contextualSpacing/>
              <w:jc w:val="center"/>
              <w:rPr>
                <w:szCs w:val="28"/>
                <w:lang w:val="uk-UA"/>
              </w:rPr>
            </w:pPr>
            <w:r w:rsidRPr="008C6F39">
              <w:rPr>
                <w:szCs w:val="28"/>
                <w:lang w:val="uk-UA"/>
              </w:rPr>
              <w:t>-</w:t>
            </w:r>
          </w:p>
          <w:p w:rsidR="004D75A8" w:rsidRPr="008C6F39" w:rsidRDefault="004D75A8" w:rsidP="008C6F39">
            <w:pPr>
              <w:spacing w:line="360" w:lineRule="auto"/>
              <w:contextualSpacing/>
              <w:jc w:val="center"/>
              <w:rPr>
                <w:szCs w:val="28"/>
                <w:lang w:val="uk-UA"/>
              </w:rPr>
            </w:pPr>
            <w:r w:rsidRPr="008C6F39">
              <w:rPr>
                <w:szCs w:val="28"/>
                <w:lang w:val="uk-UA"/>
              </w:rPr>
              <w:t>-</w:t>
            </w:r>
          </w:p>
          <w:p w:rsidR="004D75A8" w:rsidRPr="008C6F39" w:rsidRDefault="004D75A8" w:rsidP="008C6F39">
            <w:pPr>
              <w:spacing w:line="360" w:lineRule="auto"/>
              <w:contextualSpacing/>
              <w:jc w:val="center"/>
              <w:rPr>
                <w:szCs w:val="28"/>
                <w:lang w:val="uk-UA"/>
              </w:rPr>
            </w:pPr>
            <w:r w:rsidRPr="008C6F39">
              <w:rPr>
                <w:szCs w:val="28"/>
                <w:lang w:val="uk-UA"/>
              </w:rPr>
              <w:t>-</w:t>
            </w:r>
          </w:p>
          <w:p w:rsidR="004D75A8" w:rsidRPr="008C6F39" w:rsidRDefault="004D75A8" w:rsidP="008C6F39">
            <w:pPr>
              <w:spacing w:line="360" w:lineRule="auto"/>
              <w:contextualSpacing/>
              <w:jc w:val="center"/>
              <w:rPr>
                <w:szCs w:val="28"/>
                <w:lang w:val="uk-UA"/>
              </w:rPr>
            </w:pPr>
            <w:r w:rsidRPr="008C6F39">
              <w:rPr>
                <w:szCs w:val="28"/>
                <w:lang w:val="uk-UA"/>
              </w:rPr>
              <w:t>-</w:t>
            </w:r>
          </w:p>
        </w:tc>
        <w:tc>
          <w:tcPr>
            <w:tcW w:w="1408" w:type="dxa"/>
            <w:shd w:val="clear" w:color="auto" w:fill="auto"/>
          </w:tcPr>
          <w:p w:rsidR="00185BAC" w:rsidRDefault="008C6F39" w:rsidP="008C6F39">
            <w:pPr>
              <w:spacing w:line="360" w:lineRule="auto"/>
              <w:contextualSpacing/>
              <w:jc w:val="center"/>
              <w:rPr>
                <w:szCs w:val="28"/>
                <w:lang w:val="uk-UA"/>
              </w:rPr>
            </w:pPr>
            <w:r>
              <w:rPr>
                <w:szCs w:val="28"/>
                <w:lang w:val="uk-UA"/>
              </w:rPr>
              <w:t>22</w:t>
            </w:r>
          </w:p>
          <w:p w:rsidR="008C6F39" w:rsidRDefault="008C6F39" w:rsidP="008C6F39">
            <w:pPr>
              <w:spacing w:line="360" w:lineRule="auto"/>
              <w:contextualSpacing/>
              <w:jc w:val="center"/>
              <w:rPr>
                <w:szCs w:val="28"/>
                <w:lang w:val="uk-UA"/>
              </w:rPr>
            </w:pPr>
            <w:r>
              <w:rPr>
                <w:szCs w:val="28"/>
                <w:lang w:val="uk-UA"/>
              </w:rPr>
              <w:t>18</w:t>
            </w:r>
          </w:p>
          <w:p w:rsidR="008C6F39" w:rsidRDefault="008C6F39" w:rsidP="008C6F39">
            <w:pPr>
              <w:spacing w:line="360" w:lineRule="auto"/>
              <w:contextualSpacing/>
              <w:jc w:val="center"/>
              <w:rPr>
                <w:szCs w:val="28"/>
                <w:lang w:val="uk-UA"/>
              </w:rPr>
            </w:pPr>
            <w:r>
              <w:rPr>
                <w:szCs w:val="28"/>
                <w:lang w:val="uk-UA"/>
              </w:rPr>
              <w:t>13</w:t>
            </w:r>
          </w:p>
          <w:p w:rsidR="008C6F39" w:rsidRDefault="008C6F39" w:rsidP="008C6F39">
            <w:pPr>
              <w:spacing w:line="360" w:lineRule="auto"/>
              <w:contextualSpacing/>
              <w:jc w:val="center"/>
              <w:rPr>
                <w:szCs w:val="28"/>
                <w:lang w:val="uk-UA"/>
              </w:rPr>
            </w:pPr>
            <w:r>
              <w:rPr>
                <w:szCs w:val="28"/>
                <w:lang w:val="uk-UA"/>
              </w:rPr>
              <w:t>17</w:t>
            </w:r>
          </w:p>
          <w:p w:rsidR="008C6F39" w:rsidRDefault="008C6F39" w:rsidP="008C6F39">
            <w:pPr>
              <w:spacing w:line="360" w:lineRule="auto"/>
              <w:contextualSpacing/>
              <w:jc w:val="center"/>
              <w:rPr>
                <w:szCs w:val="28"/>
                <w:lang w:val="uk-UA"/>
              </w:rPr>
            </w:pPr>
            <w:r>
              <w:rPr>
                <w:szCs w:val="28"/>
                <w:lang w:val="uk-UA"/>
              </w:rPr>
              <w:t>17</w:t>
            </w:r>
          </w:p>
          <w:p w:rsidR="008C6F39" w:rsidRDefault="008C6F39" w:rsidP="008C6F39">
            <w:pPr>
              <w:spacing w:line="360" w:lineRule="auto"/>
              <w:contextualSpacing/>
              <w:jc w:val="center"/>
              <w:rPr>
                <w:szCs w:val="28"/>
                <w:lang w:val="uk-UA"/>
              </w:rPr>
            </w:pPr>
            <w:r>
              <w:rPr>
                <w:szCs w:val="28"/>
                <w:lang w:val="uk-UA"/>
              </w:rPr>
              <w:t>17</w:t>
            </w:r>
          </w:p>
          <w:p w:rsidR="008C6F39" w:rsidRDefault="008C6F39" w:rsidP="008C6F39">
            <w:pPr>
              <w:spacing w:line="360" w:lineRule="auto"/>
              <w:contextualSpacing/>
              <w:jc w:val="center"/>
              <w:rPr>
                <w:szCs w:val="28"/>
                <w:lang w:val="uk-UA"/>
              </w:rPr>
            </w:pPr>
            <w:r>
              <w:rPr>
                <w:szCs w:val="28"/>
                <w:lang w:val="uk-UA"/>
              </w:rPr>
              <w:t>18</w:t>
            </w:r>
          </w:p>
          <w:p w:rsidR="008C6F39" w:rsidRDefault="008C6F39" w:rsidP="008C6F39">
            <w:pPr>
              <w:spacing w:line="360" w:lineRule="auto"/>
              <w:contextualSpacing/>
              <w:jc w:val="center"/>
              <w:rPr>
                <w:szCs w:val="28"/>
                <w:lang w:val="uk-UA"/>
              </w:rPr>
            </w:pPr>
            <w:r>
              <w:rPr>
                <w:szCs w:val="28"/>
                <w:lang w:val="uk-UA"/>
              </w:rPr>
              <w:t>16</w:t>
            </w:r>
          </w:p>
          <w:p w:rsidR="008C6F39" w:rsidRDefault="008C6F39" w:rsidP="008C6F39">
            <w:pPr>
              <w:spacing w:line="360" w:lineRule="auto"/>
              <w:contextualSpacing/>
              <w:jc w:val="center"/>
              <w:rPr>
                <w:szCs w:val="28"/>
                <w:lang w:val="uk-UA"/>
              </w:rPr>
            </w:pPr>
            <w:r>
              <w:rPr>
                <w:szCs w:val="28"/>
                <w:lang w:val="uk-UA"/>
              </w:rPr>
              <w:t>16</w:t>
            </w:r>
          </w:p>
          <w:p w:rsidR="00185BAC" w:rsidRPr="008C6F39" w:rsidRDefault="008C6F39" w:rsidP="008C6F39">
            <w:pPr>
              <w:spacing w:line="360" w:lineRule="auto"/>
              <w:contextualSpacing/>
              <w:jc w:val="center"/>
              <w:rPr>
                <w:szCs w:val="28"/>
                <w:lang w:val="uk-UA"/>
              </w:rPr>
            </w:pPr>
            <w:r>
              <w:rPr>
                <w:szCs w:val="28"/>
                <w:lang w:val="uk-UA"/>
              </w:rPr>
              <w:t>15</w:t>
            </w:r>
          </w:p>
        </w:tc>
        <w:tc>
          <w:tcPr>
            <w:tcW w:w="1408" w:type="dxa"/>
            <w:shd w:val="clear" w:color="auto" w:fill="auto"/>
          </w:tcPr>
          <w:p w:rsidR="00185BAC" w:rsidRPr="008C6F39" w:rsidRDefault="00185BAC" w:rsidP="008C6F39">
            <w:pPr>
              <w:spacing w:line="360" w:lineRule="auto"/>
              <w:contextualSpacing/>
              <w:jc w:val="center"/>
              <w:rPr>
                <w:szCs w:val="28"/>
                <w:lang w:val="uk-UA"/>
              </w:rPr>
            </w:pPr>
            <w:r w:rsidRPr="008C6F39">
              <w:rPr>
                <w:szCs w:val="28"/>
                <w:lang w:val="uk-UA"/>
              </w:rPr>
              <w:t>6</w:t>
            </w:r>
          </w:p>
          <w:p w:rsidR="00185BAC" w:rsidRPr="008C6F39" w:rsidRDefault="008C6F39" w:rsidP="008C6F39">
            <w:pPr>
              <w:spacing w:line="360" w:lineRule="auto"/>
              <w:contextualSpacing/>
              <w:jc w:val="center"/>
              <w:rPr>
                <w:szCs w:val="28"/>
                <w:lang w:val="uk-UA"/>
              </w:rPr>
            </w:pPr>
            <w:r>
              <w:rPr>
                <w:szCs w:val="28"/>
                <w:lang w:val="uk-UA"/>
              </w:rPr>
              <w:t>6</w:t>
            </w:r>
          </w:p>
          <w:p w:rsidR="00185BAC" w:rsidRPr="008C6F39" w:rsidRDefault="008C6F39" w:rsidP="008C6F39">
            <w:pPr>
              <w:spacing w:line="360" w:lineRule="auto"/>
              <w:contextualSpacing/>
              <w:jc w:val="center"/>
              <w:rPr>
                <w:szCs w:val="28"/>
                <w:lang w:val="uk-UA"/>
              </w:rPr>
            </w:pPr>
            <w:r>
              <w:rPr>
                <w:szCs w:val="28"/>
                <w:lang w:val="uk-UA"/>
              </w:rPr>
              <w:t>10</w:t>
            </w:r>
          </w:p>
          <w:p w:rsidR="00185BAC" w:rsidRDefault="008C6F39" w:rsidP="008C6F39">
            <w:pPr>
              <w:spacing w:line="360" w:lineRule="auto"/>
              <w:contextualSpacing/>
              <w:jc w:val="center"/>
              <w:rPr>
                <w:szCs w:val="28"/>
                <w:lang w:val="uk-UA"/>
              </w:rPr>
            </w:pPr>
            <w:r>
              <w:rPr>
                <w:szCs w:val="28"/>
                <w:lang w:val="uk-UA"/>
              </w:rPr>
              <w:t>10</w:t>
            </w:r>
          </w:p>
          <w:p w:rsidR="008C6F39" w:rsidRDefault="008C6F39" w:rsidP="008C6F39">
            <w:pPr>
              <w:spacing w:line="360" w:lineRule="auto"/>
              <w:contextualSpacing/>
              <w:jc w:val="center"/>
              <w:rPr>
                <w:szCs w:val="28"/>
                <w:lang w:val="uk-UA"/>
              </w:rPr>
            </w:pPr>
            <w:r>
              <w:rPr>
                <w:szCs w:val="28"/>
                <w:lang w:val="uk-UA"/>
              </w:rPr>
              <w:t>8</w:t>
            </w:r>
          </w:p>
          <w:p w:rsidR="008C6F39" w:rsidRDefault="008C6F39" w:rsidP="008C6F39">
            <w:pPr>
              <w:spacing w:line="360" w:lineRule="auto"/>
              <w:contextualSpacing/>
              <w:jc w:val="center"/>
              <w:rPr>
                <w:szCs w:val="28"/>
                <w:lang w:val="uk-UA"/>
              </w:rPr>
            </w:pPr>
            <w:r>
              <w:rPr>
                <w:szCs w:val="28"/>
                <w:lang w:val="uk-UA"/>
              </w:rPr>
              <w:t>12</w:t>
            </w:r>
          </w:p>
          <w:p w:rsidR="008C6F39" w:rsidRDefault="008C6F39" w:rsidP="008C6F39">
            <w:pPr>
              <w:spacing w:line="360" w:lineRule="auto"/>
              <w:contextualSpacing/>
              <w:jc w:val="center"/>
              <w:rPr>
                <w:szCs w:val="28"/>
                <w:lang w:val="uk-UA"/>
              </w:rPr>
            </w:pPr>
            <w:r>
              <w:rPr>
                <w:szCs w:val="28"/>
                <w:lang w:val="uk-UA"/>
              </w:rPr>
              <w:t>12</w:t>
            </w:r>
          </w:p>
          <w:p w:rsidR="008C6F39" w:rsidRDefault="008C6F39" w:rsidP="008C6F39">
            <w:pPr>
              <w:spacing w:line="360" w:lineRule="auto"/>
              <w:contextualSpacing/>
              <w:jc w:val="center"/>
              <w:rPr>
                <w:szCs w:val="28"/>
                <w:lang w:val="uk-UA"/>
              </w:rPr>
            </w:pPr>
            <w:r>
              <w:rPr>
                <w:szCs w:val="28"/>
                <w:lang w:val="uk-UA"/>
              </w:rPr>
              <w:t>6</w:t>
            </w:r>
          </w:p>
          <w:p w:rsidR="008C6F39" w:rsidRDefault="008C6F39" w:rsidP="008C6F39">
            <w:pPr>
              <w:spacing w:line="360" w:lineRule="auto"/>
              <w:contextualSpacing/>
              <w:jc w:val="center"/>
              <w:rPr>
                <w:szCs w:val="28"/>
                <w:lang w:val="uk-UA"/>
              </w:rPr>
            </w:pPr>
            <w:r>
              <w:rPr>
                <w:szCs w:val="28"/>
                <w:lang w:val="uk-UA"/>
              </w:rPr>
              <w:t>15</w:t>
            </w:r>
          </w:p>
          <w:p w:rsidR="008C6F39" w:rsidRPr="008C6F39" w:rsidRDefault="008C6F39" w:rsidP="008C6F39">
            <w:pPr>
              <w:spacing w:line="360" w:lineRule="auto"/>
              <w:contextualSpacing/>
              <w:jc w:val="center"/>
              <w:rPr>
                <w:szCs w:val="28"/>
                <w:lang w:val="uk-UA"/>
              </w:rPr>
            </w:pPr>
            <w:r>
              <w:rPr>
                <w:szCs w:val="28"/>
                <w:lang w:val="uk-UA"/>
              </w:rPr>
              <w:t>14</w:t>
            </w:r>
          </w:p>
        </w:tc>
        <w:tc>
          <w:tcPr>
            <w:tcW w:w="1408" w:type="dxa"/>
            <w:shd w:val="clear" w:color="auto" w:fill="auto"/>
          </w:tcPr>
          <w:p w:rsidR="00185BAC" w:rsidRDefault="008C6F39" w:rsidP="008C6F39">
            <w:pPr>
              <w:spacing w:line="360" w:lineRule="auto"/>
              <w:contextualSpacing/>
              <w:jc w:val="center"/>
              <w:rPr>
                <w:szCs w:val="28"/>
                <w:lang w:val="uk-UA"/>
              </w:rPr>
            </w:pPr>
            <w:r>
              <w:rPr>
                <w:szCs w:val="28"/>
                <w:lang w:val="uk-UA"/>
              </w:rPr>
              <w:t>-</w:t>
            </w:r>
          </w:p>
          <w:p w:rsidR="008C6F39" w:rsidRDefault="008C6F39" w:rsidP="008C6F39">
            <w:pPr>
              <w:spacing w:line="360" w:lineRule="auto"/>
              <w:contextualSpacing/>
              <w:jc w:val="center"/>
              <w:rPr>
                <w:szCs w:val="28"/>
                <w:lang w:val="uk-UA"/>
              </w:rPr>
            </w:pPr>
            <w:r>
              <w:rPr>
                <w:szCs w:val="28"/>
                <w:lang w:val="uk-UA"/>
              </w:rPr>
              <w:t>-</w:t>
            </w:r>
          </w:p>
          <w:p w:rsidR="008C6F39" w:rsidRDefault="008C6F39" w:rsidP="008C6F39">
            <w:pPr>
              <w:spacing w:line="360" w:lineRule="auto"/>
              <w:contextualSpacing/>
              <w:jc w:val="center"/>
              <w:rPr>
                <w:szCs w:val="28"/>
                <w:lang w:val="uk-UA"/>
              </w:rPr>
            </w:pPr>
            <w:r>
              <w:rPr>
                <w:szCs w:val="28"/>
                <w:lang w:val="uk-UA"/>
              </w:rPr>
              <w:t>2</w:t>
            </w:r>
          </w:p>
          <w:p w:rsidR="008C6F39" w:rsidRDefault="008C6F39" w:rsidP="008C6F39">
            <w:pPr>
              <w:spacing w:line="360" w:lineRule="auto"/>
              <w:contextualSpacing/>
              <w:jc w:val="center"/>
              <w:rPr>
                <w:szCs w:val="28"/>
                <w:lang w:val="uk-UA"/>
              </w:rPr>
            </w:pPr>
            <w:r>
              <w:rPr>
                <w:szCs w:val="28"/>
                <w:lang w:val="uk-UA"/>
              </w:rPr>
              <w:t>-</w:t>
            </w:r>
          </w:p>
          <w:p w:rsidR="008C6F39" w:rsidRDefault="008C6F39" w:rsidP="008C6F39">
            <w:pPr>
              <w:spacing w:line="360" w:lineRule="auto"/>
              <w:contextualSpacing/>
              <w:jc w:val="center"/>
              <w:rPr>
                <w:szCs w:val="28"/>
                <w:lang w:val="uk-UA"/>
              </w:rPr>
            </w:pPr>
            <w:r>
              <w:rPr>
                <w:szCs w:val="28"/>
                <w:lang w:val="uk-UA"/>
              </w:rPr>
              <w:t>-</w:t>
            </w:r>
          </w:p>
          <w:p w:rsidR="008C6F39" w:rsidRDefault="008C6F39" w:rsidP="008C6F39">
            <w:pPr>
              <w:spacing w:line="360" w:lineRule="auto"/>
              <w:contextualSpacing/>
              <w:jc w:val="center"/>
              <w:rPr>
                <w:szCs w:val="28"/>
                <w:lang w:val="uk-UA"/>
              </w:rPr>
            </w:pPr>
            <w:r>
              <w:rPr>
                <w:szCs w:val="28"/>
                <w:lang w:val="uk-UA"/>
              </w:rPr>
              <w:t>3</w:t>
            </w:r>
          </w:p>
          <w:p w:rsidR="008C6F39" w:rsidRDefault="008C6F39" w:rsidP="008C6F39">
            <w:pPr>
              <w:spacing w:line="360" w:lineRule="auto"/>
              <w:contextualSpacing/>
              <w:jc w:val="center"/>
              <w:rPr>
                <w:szCs w:val="28"/>
                <w:lang w:val="uk-UA"/>
              </w:rPr>
            </w:pPr>
            <w:r>
              <w:rPr>
                <w:szCs w:val="28"/>
                <w:lang w:val="uk-UA"/>
              </w:rPr>
              <w:t>2</w:t>
            </w:r>
          </w:p>
          <w:p w:rsidR="008C6F39" w:rsidRDefault="008C6F39" w:rsidP="008C6F39">
            <w:pPr>
              <w:spacing w:line="360" w:lineRule="auto"/>
              <w:contextualSpacing/>
              <w:jc w:val="center"/>
              <w:rPr>
                <w:szCs w:val="28"/>
                <w:lang w:val="uk-UA"/>
              </w:rPr>
            </w:pPr>
            <w:r>
              <w:rPr>
                <w:szCs w:val="28"/>
                <w:lang w:val="uk-UA"/>
              </w:rPr>
              <w:t>-</w:t>
            </w:r>
          </w:p>
          <w:p w:rsidR="008C6F39" w:rsidRPr="008C6F39" w:rsidRDefault="008C6F39" w:rsidP="008C6F39">
            <w:pPr>
              <w:spacing w:line="360" w:lineRule="auto"/>
              <w:contextualSpacing/>
              <w:jc w:val="center"/>
              <w:rPr>
                <w:szCs w:val="28"/>
                <w:lang w:val="uk-UA"/>
              </w:rPr>
            </w:pPr>
            <w:r>
              <w:rPr>
                <w:szCs w:val="28"/>
                <w:lang w:val="uk-UA"/>
              </w:rPr>
              <w:t>3</w:t>
            </w:r>
          </w:p>
          <w:p w:rsidR="004D75A8" w:rsidRPr="008C6F39" w:rsidRDefault="004D75A8" w:rsidP="008C6F39">
            <w:pPr>
              <w:spacing w:line="360" w:lineRule="auto"/>
              <w:contextualSpacing/>
              <w:jc w:val="center"/>
              <w:rPr>
                <w:szCs w:val="28"/>
                <w:lang w:val="uk-UA"/>
              </w:rPr>
            </w:pPr>
            <w:r w:rsidRPr="008C6F39">
              <w:rPr>
                <w:szCs w:val="28"/>
                <w:lang w:val="uk-UA"/>
              </w:rPr>
              <w:t>-</w:t>
            </w:r>
          </w:p>
          <w:p w:rsidR="004D75A8" w:rsidRPr="008C6F39" w:rsidRDefault="004D75A8" w:rsidP="008C6F39">
            <w:pPr>
              <w:spacing w:line="360" w:lineRule="auto"/>
              <w:contextualSpacing/>
              <w:rPr>
                <w:szCs w:val="28"/>
                <w:lang w:val="uk-UA"/>
              </w:rPr>
            </w:pPr>
          </w:p>
          <w:p w:rsidR="00185BAC" w:rsidRPr="008C6F39" w:rsidRDefault="00185BAC" w:rsidP="008C6F39">
            <w:pPr>
              <w:spacing w:line="360" w:lineRule="auto"/>
              <w:contextualSpacing/>
              <w:rPr>
                <w:szCs w:val="28"/>
                <w:lang w:val="uk-UA"/>
              </w:rPr>
            </w:pPr>
          </w:p>
        </w:tc>
        <w:tc>
          <w:tcPr>
            <w:tcW w:w="1408" w:type="dxa"/>
            <w:shd w:val="clear" w:color="auto" w:fill="auto"/>
          </w:tcPr>
          <w:p w:rsidR="00185BAC" w:rsidRDefault="008C6F39" w:rsidP="008C6F39">
            <w:pPr>
              <w:spacing w:line="360" w:lineRule="auto"/>
              <w:contextualSpacing/>
              <w:rPr>
                <w:szCs w:val="28"/>
                <w:lang w:val="uk-UA"/>
              </w:rPr>
            </w:pPr>
            <w:r>
              <w:rPr>
                <w:szCs w:val="28"/>
                <w:lang w:val="uk-UA"/>
              </w:rPr>
              <w:t>21%</w:t>
            </w:r>
          </w:p>
          <w:p w:rsidR="008C6F39" w:rsidRDefault="008C6F39" w:rsidP="008C6F39">
            <w:pPr>
              <w:spacing w:line="360" w:lineRule="auto"/>
              <w:contextualSpacing/>
              <w:rPr>
                <w:szCs w:val="28"/>
                <w:lang w:val="uk-UA"/>
              </w:rPr>
            </w:pPr>
            <w:r>
              <w:rPr>
                <w:szCs w:val="28"/>
                <w:lang w:val="uk-UA"/>
              </w:rPr>
              <w:t>25%</w:t>
            </w:r>
          </w:p>
          <w:p w:rsidR="008C6F39" w:rsidRDefault="008C6F39" w:rsidP="008C6F39">
            <w:pPr>
              <w:spacing w:line="360" w:lineRule="auto"/>
              <w:contextualSpacing/>
              <w:rPr>
                <w:szCs w:val="28"/>
                <w:lang w:val="uk-UA"/>
              </w:rPr>
            </w:pPr>
            <w:r>
              <w:rPr>
                <w:szCs w:val="28"/>
                <w:lang w:val="uk-UA"/>
              </w:rPr>
              <w:t>48%</w:t>
            </w:r>
          </w:p>
          <w:p w:rsidR="008C6F39" w:rsidRDefault="008C6F39" w:rsidP="008C6F39">
            <w:pPr>
              <w:spacing w:line="360" w:lineRule="auto"/>
              <w:contextualSpacing/>
              <w:rPr>
                <w:szCs w:val="28"/>
                <w:lang w:val="uk-UA"/>
              </w:rPr>
            </w:pPr>
            <w:r>
              <w:rPr>
                <w:szCs w:val="28"/>
                <w:lang w:val="uk-UA"/>
              </w:rPr>
              <w:t>37%</w:t>
            </w:r>
          </w:p>
          <w:p w:rsidR="008C6F39" w:rsidRDefault="008C6F39" w:rsidP="008C6F39">
            <w:pPr>
              <w:spacing w:line="360" w:lineRule="auto"/>
              <w:contextualSpacing/>
              <w:rPr>
                <w:szCs w:val="28"/>
                <w:lang w:val="uk-UA"/>
              </w:rPr>
            </w:pPr>
            <w:r>
              <w:rPr>
                <w:szCs w:val="28"/>
                <w:lang w:val="uk-UA"/>
              </w:rPr>
              <w:t>32%</w:t>
            </w:r>
          </w:p>
          <w:p w:rsidR="008C6F39" w:rsidRDefault="008C6F39" w:rsidP="008C6F39">
            <w:pPr>
              <w:spacing w:line="360" w:lineRule="auto"/>
              <w:contextualSpacing/>
              <w:rPr>
                <w:szCs w:val="28"/>
                <w:lang w:val="uk-UA"/>
              </w:rPr>
            </w:pPr>
            <w:r>
              <w:rPr>
                <w:szCs w:val="28"/>
                <w:lang w:val="uk-UA"/>
              </w:rPr>
              <w:t>47%</w:t>
            </w:r>
          </w:p>
          <w:p w:rsidR="008C6F39" w:rsidRDefault="008C6F39" w:rsidP="008C6F39">
            <w:pPr>
              <w:spacing w:line="360" w:lineRule="auto"/>
              <w:contextualSpacing/>
              <w:rPr>
                <w:szCs w:val="28"/>
                <w:lang w:val="uk-UA"/>
              </w:rPr>
            </w:pPr>
            <w:r>
              <w:rPr>
                <w:szCs w:val="28"/>
                <w:lang w:val="uk-UA"/>
              </w:rPr>
              <w:t>45%</w:t>
            </w:r>
          </w:p>
          <w:p w:rsidR="008C6F39" w:rsidRDefault="008C6F39" w:rsidP="008C6F39">
            <w:pPr>
              <w:spacing w:line="360" w:lineRule="auto"/>
              <w:contextualSpacing/>
              <w:rPr>
                <w:szCs w:val="28"/>
                <w:lang w:val="uk-UA"/>
              </w:rPr>
            </w:pPr>
            <w:r>
              <w:rPr>
                <w:szCs w:val="28"/>
                <w:lang w:val="uk-UA"/>
              </w:rPr>
              <w:t>30%</w:t>
            </w:r>
          </w:p>
          <w:p w:rsidR="008C6F39" w:rsidRDefault="008C6F39" w:rsidP="008C6F39">
            <w:pPr>
              <w:spacing w:line="360" w:lineRule="auto"/>
              <w:contextualSpacing/>
              <w:rPr>
                <w:szCs w:val="28"/>
                <w:lang w:val="uk-UA"/>
              </w:rPr>
            </w:pPr>
            <w:r>
              <w:rPr>
                <w:szCs w:val="28"/>
                <w:lang w:val="uk-UA"/>
              </w:rPr>
              <w:t>60%</w:t>
            </w:r>
          </w:p>
          <w:p w:rsidR="008C6F39" w:rsidRPr="008C6F39" w:rsidRDefault="008C6F39" w:rsidP="008C6F39">
            <w:pPr>
              <w:spacing w:line="360" w:lineRule="auto"/>
              <w:contextualSpacing/>
              <w:rPr>
                <w:szCs w:val="28"/>
                <w:lang w:val="uk-UA"/>
              </w:rPr>
            </w:pPr>
            <w:r>
              <w:rPr>
                <w:szCs w:val="28"/>
                <w:lang w:val="uk-UA"/>
              </w:rPr>
              <w:t>48%</w:t>
            </w:r>
          </w:p>
        </w:tc>
      </w:tr>
    </w:tbl>
    <w:p w:rsidR="00185BAC" w:rsidRPr="008C6F39" w:rsidRDefault="00185BAC" w:rsidP="008C6F39">
      <w:pPr>
        <w:spacing w:line="360" w:lineRule="auto"/>
        <w:ind w:left="360"/>
        <w:contextualSpacing/>
        <w:jc w:val="both"/>
        <w:rPr>
          <w:szCs w:val="28"/>
          <w:lang w:val="uk-UA"/>
        </w:rPr>
      </w:pPr>
    </w:p>
    <w:p w:rsidR="008C6F39" w:rsidRDefault="008C6F39" w:rsidP="008C6F39">
      <w:pPr>
        <w:spacing w:line="360" w:lineRule="auto"/>
        <w:ind w:left="360"/>
        <w:contextualSpacing/>
        <w:jc w:val="both"/>
        <w:rPr>
          <w:szCs w:val="28"/>
          <w:lang w:val="uk-UA"/>
        </w:rPr>
      </w:pPr>
      <w:r>
        <w:rPr>
          <w:szCs w:val="28"/>
          <w:lang w:val="uk-UA"/>
        </w:rPr>
        <w:t xml:space="preserve">Рівень знань </w:t>
      </w:r>
      <w:r w:rsidR="00185BAC" w:rsidRPr="008C6F39">
        <w:rPr>
          <w:szCs w:val="28"/>
          <w:lang w:val="uk-UA"/>
        </w:rPr>
        <w:t xml:space="preserve"> з хімії за результатами тематичного оцінюва</w:t>
      </w:r>
      <w:r>
        <w:rPr>
          <w:szCs w:val="28"/>
          <w:lang w:val="uk-UA"/>
        </w:rPr>
        <w:t>ння в І семестрі  становить 45% рівня знань.</w:t>
      </w:r>
    </w:p>
    <w:p w:rsidR="008C6F39" w:rsidRDefault="008C6F39" w:rsidP="008C6F39">
      <w:pPr>
        <w:spacing w:line="360" w:lineRule="auto"/>
        <w:ind w:left="360"/>
        <w:contextualSpacing/>
        <w:jc w:val="both"/>
        <w:rPr>
          <w:szCs w:val="28"/>
          <w:lang w:val="uk-UA"/>
        </w:rPr>
      </w:pPr>
      <w:r w:rsidRPr="008C6F39">
        <w:rPr>
          <w:szCs w:val="28"/>
          <w:lang w:val="uk-UA"/>
        </w:rPr>
        <w:t xml:space="preserve"> </w:t>
      </w:r>
      <w:r>
        <w:rPr>
          <w:szCs w:val="28"/>
          <w:lang w:val="uk-UA"/>
        </w:rPr>
        <w:t xml:space="preserve">В учнів </w:t>
      </w:r>
      <w:r w:rsidR="004D75A8" w:rsidRPr="008C6F39">
        <w:rPr>
          <w:szCs w:val="28"/>
          <w:lang w:val="uk-UA"/>
        </w:rPr>
        <w:t xml:space="preserve">недостатньо глибоко сформовані навички застосування набутих теоретичних знань, для практичного розв’язання експериментальних та розрахункових задач. Інколи школярі допускають помилки у визначенні одиниць вимірювання маси та кількості речовини при розрахунках. </w:t>
      </w:r>
    </w:p>
    <w:p w:rsidR="00185BAC" w:rsidRPr="008C6F39" w:rsidRDefault="004D75A8" w:rsidP="008C6F39">
      <w:pPr>
        <w:spacing w:line="360" w:lineRule="auto"/>
        <w:ind w:left="360"/>
        <w:contextualSpacing/>
        <w:jc w:val="both"/>
        <w:rPr>
          <w:szCs w:val="28"/>
          <w:lang w:val="uk-UA"/>
        </w:rPr>
      </w:pPr>
      <w:r w:rsidRPr="008C6F39">
        <w:rPr>
          <w:szCs w:val="28"/>
          <w:lang w:val="uk-UA"/>
        </w:rPr>
        <w:lastRenderedPageBreak/>
        <w:t>Учні 7 класу щой</w:t>
      </w:r>
      <w:r w:rsidR="008C6F39">
        <w:rPr>
          <w:szCs w:val="28"/>
          <w:lang w:val="uk-UA"/>
        </w:rPr>
        <w:t>но розпочали вивчення хімії, тому</w:t>
      </w:r>
      <w:r w:rsidRPr="008C6F39">
        <w:rPr>
          <w:szCs w:val="28"/>
          <w:lang w:val="uk-UA"/>
        </w:rPr>
        <w:t xml:space="preserve"> якісний показник навчальних дося</w:t>
      </w:r>
      <w:r w:rsidR="008C6F39">
        <w:rPr>
          <w:szCs w:val="28"/>
          <w:lang w:val="uk-UA"/>
        </w:rPr>
        <w:t xml:space="preserve">гнень не високий, 24%. </w:t>
      </w:r>
      <w:r w:rsidRPr="008C6F39">
        <w:rPr>
          <w:szCs w:val="28"/>
          <w:lang w:val="uk-UA"/>
        </w:rPr>
        <w:t xml:space="preserve"> При перевірці знань учнів 7 класу виявлено, що найкраще справилися із завданнями на визначення валентності хімічних елементів, класифікації явищ на фізичні та хімічні; найбільше труднощів в учнів визвало розв’язування задач на визначення масової частки хімічних елементів, не всі учні вміють обчислювати відносну молекулярну масу речовини. </w:t>
      </w:r>
      <w:r w:rsidR="008C6F39">
        <w:rPr>
          <w:szCs w:val="28"/>
          <w:lang w:val="uk-UA"/>
        </w:rPr>
        <w:t>Вчителю</w:t>
      </w:r>
      <w:r w:rsidRPr="008C6F39">
        <w:rPr>
          <w:szCs w:val="28"/>
          <w:lang w:val="uk-UA"/>
        </w:rPr>
        <w:t xml:space="preserve"> </w:t>
      </w:r>
      <w:r w:rsidR="008C6F39">
        <w:rPr>
          <w:szCs w:val="28"/>
          <w:lang w:val="uk-UA"/>
        </w:rPr>
        <w:t xml:space="preserve">хімії </w:t>
      </w:r>
      <w:r w:rsidRPr="008C6F39">
        <w:rPr>
          <w:szCs w:val="28"/>
          <w:lang w:val="uk-UA"/>
        </w:rPr>
        <w:t>розробити заходи по лікві</w:t>
      </w:r>
      <w:r w:rsidR="008C6F39">
        <w:rPr>
          <w:szCs w:val="28"/>
          <w:lang w:val="uk-UA"/>
        </w:rPr>
        <w:t xml:space="preserve">дації прогалин у знаннях учнів </w:t>
      </w:r>
      <w:r w:rsidRPr="008C6F39">
        <w:rPr>
          <w:szCs w:val="28"/>
          <w:lang w:val="uk-UA"/>
        </w:rPr>
        <w:t xml:space="preserve"> та більш об’єктивно оцінювати навчальні досягнення учнів</w:t>
      </w:r>
      <w:r w:rsidR="008C6F39">
        <w:rPr>
          <w:szCs w:val="28"/>
          <w:lang w:val="uk-UA"/>
        </w:rPr>
        <w:t>,</w:t>
      </w:r>
      <w:r w:rsidRPr="008C6F39">
        <w:rPr>
          <w:szCs w:val="28"/>
          <w:lang w:val="uk-UA"/>
        </w:rPr>
        <w:t xml:space="preserve"> не допускаючи великої розбіжності оцінок за контрольні роботи, тематичні, семестрові.</w:t>
      </w:r>
    </w:p>
    <w:p w:rsidR="00185BAC" w:rsidRPr="008C6F39" w:rsidRDefault="008C6F39" w:rsidP="008C6F39">
      <w:pPr>
        <w:spacing w:line="360" w:lineRule="auto"/>
        <w:ind w:left="360"/>
        <w:contextualSpacing/>
        <w:jc w:val="both"/>
        <w:rPr>
          <w:szCs w:val="28"/>
          <w:lang w:val="uk-UA"/>
        </w:rPr>
      </w:pPr>
      <w:r>
        <w:rPr>
          <w:szCs w:val="28"/>
          <w:lang w:val="uk-UA"/>
        </w:rPr>
        <w:t xml:space="preserve">У </w:t>
      </w:r>
      <w:r w:rsidR="00185BAC" w:rsidRPr="008C6F39">
        <w:rPr>
          <w:szCs w:val="28"/>
          <w:lang w:val="uk-UA"/>
        </w:rPr>
        <w:t xml:space="preserve"> ході перевірки виявлено, що матеріальна база для викладання хімії задовільна. В наявній кількості в кабінеті хімії є пробіро</w:t>
      </w:r>
      <w:r>
        <w:rPr>
          <w:szCs w:val="28"/>
          <w:lang w:val="uk-UA"/>
        </w:rPr>
        <w:t xml:space="preserve">к, штативів, хімічного посуду,  реактиви. Це  дає можливості </w:t>
      </w:r>
      <w:r w:rsidR="00185BAC" w:rsidRPr="008C6F39">
        <w:rPr>
          <w:szCs w:val="28"/>
          <w:lang w:val="uk-UA"/>
        </w:rPr>
        <w:t xml:space="preserve"> виконувати лабораторні і практичні роботи </w:t>
      </w:r>
      <w:r>
        <w:rPr>
          <w:szCs w:val="28"/>
          <w:lang w:val="uk-UA"/>
        </w:rPr>
        <w:t xml:space="preserve">як </w:t>
      </w:r>
      <w:r w:rsidR="00185BAC" w:rsidRPr="008C6F39">
        <w:rPr>
          <w:szCs w:val="28"/>
          <w:lang w:val="uk-UA"/>
        </w:rPr>
        <w:t>індивідуально,</w:t>
      </w:r>
      <w:r>
        <w:rPr>
          <w:szCs w:val="28"/>
          <w:lang w:val="uk-UA"/>
        </w:rPr>
        <w:t xml:space="preserve"> так і </w:t>
      </w:r>
      <w:r w:rsidR="00185BAC" w:rsidRPr="008C6F39">
        <w:rPr>
          <w:szCs w:val="28"/>
          <w:lang w:val="uk-UA"/>
        </w:rPr>
        <w:t xml:space="preserve"> класом або групами.</w:t>
      </w:r>
    </w:p>
    <w:p w:rsidR="004D75A8" w:rsidRPr="008C6F39" w:rsidRDefault="004D75A8" w:rsidP="008C6F39">
      <w:pPr>
        <w:spacing w:line="360" w:lineRule="auto"/>
        <w:contextualSpacing/>
        <w:jc w:val="both"/>
        <w:rPr>
          <w:szCs w:val="28"/>
          <w:lang w:val="uk-UA"/>
        </w:rPr>
      </w:pPr>
      <w:r w:rsidRPr="008C6F39">
        <w:rPr>
          <w:szCs w:val="28"/>
          <w:lang w:val="uk-UA"/>
        </w:rPr>
        <w:t xml:space="preserve">      Інна Борисівна є керівником шкільного методичного об’єднання учителів природничого циклу, виступає з доповідями, проводить відкриті уроки та позакласні заходи. У 2013-2014 навчальному році брала участь у проведенні районного семінару «Освіта для сталого розвитку» із захистом проекту «Збережемо  майбутнє для наступних поколінь». У рамках роботи міської Школи майбутніх керівників провела відкритий урок у 8-А класі за темою «Основні класи неорганічних речовин», на районному семінарі-практикумі  «Формування креативного мислення, орієнтованого на стале майбутнє» презентувала свій відеорол</w:t>
      </w:r>
      <w:bookmarkStart w:id="0" w:name="_GoBack"/>
      <w:bookmarkEnd w:id="0"/>
      <w:r w:rsidRPr="008C6F39">
        <w:rPr>
          <w:szCs w:val="28"/>
          <w:lang w:val="uk-UA"/>
        </w:rPr>
        <w:t>ик  «Наше майбутнє в наших руках. За і проти». Є постійним членом журі районних олімпіад з хімії.</w:t>
      </w:r>
    </w:p>
    <w:p w:rsidR="004D75A8" w:rsidRPr="008C6F39" w:rsidRDefault="004D75A8" w:rsidP="008C6F39">
      <w:pPr>
        <w:spacing w:line="360" w:lineRule="auto"/>
        <w:contextualSpacing/>
        <w:jc w:val="both"/>
        <w:rPr>
          <w:szCs w:val="28"/>
          <w:lang w:val="uk-UA"/>
        </w:rPr>
      </w:pPr>
      <w:r w:rsidRPr="008C6F39">
        <w:rPr>
          <w:szCs w:val="28"/>
          <w:lang w:val="uk-UA"/>
        </w:rPr>
        <w:t xml:space="preserve">        Значну увагу Інна Борисівна приділяє роботі з обдарованими учнями. Підготовлені нею учні є призерами районних олімпіад з хімії (у 2013-2014 </w:t>
      </w:r>
      <w:proofErr w:type="spellStart"/>
      <w:r w:rsidRPr="008C6F39">
        <w:rPr>
          <w:szCs w:val="28"/>
          <w:lang w:val="uk-UA"/>
        </w:rPr>
        <w:t>н.р</w:t>
      </w:r>
      <w:proofErr w:type="spellEnd"/>
      <w:r w:rsidRPr="008C6F39">
        <w:rPr>
          <w:szCs w:val="28"/>
          <w:lang w:val="uk-UA"/>
        </w:rPr>
        <w:t xml:space="preserve">., Цибух А., учень 9-А класу посів ІІІ місце, у 2014-2015 </w:t>
      </w:r>
      <w:proofErr w:type="spellStart"/>
      <w:r w:rsidRPr="008C6F39">
        <w:rPr>
          <w:szCs w:val="28"/>
          <w:lang w:val="uk-UA"/>
        </w:rPr>
        <w:t>н.р</w:t>
      </w:r>
      <w:proofErr w:type="spellEnd"/>
      <w:r w:rsidRPr="008C6F39">
        <w:rPr>
          <w:szCs w:val="28"/>
          <w:lang w:val="uk-UA"/>
        </w:rPr>
        <w:t>. Панченко А., учень 8-В кл., ІІІ місце), вихованці Інни Борисівни є учасниками і  призерами Всеукраїнських конкурсів «</w:t>
      </w:r>
      <w:proofErr w:type="spellStart"/>
      <w:r w:rsidRPr="008C6F39">
        <w:rPr>
          <w:szCs w:val="28"/>
          <w:lang w:val="uk-UA"/>
        </w:rPr>
        <w:t>Геліантус</w:t>
      </w:r>
      <w:proofErr w:type="spellEnd"/>
      <w:r w:rsidRPr="008C6F39">
        <w:rPr>
          <w:szCs w:val="28"/>
          <w:lang w:val="uk-UA"/>
        </w:rPr>
        <w:t xml:space="preserve">», «Колосок»  та інтерактивної олімпіади з природничих дисциплін (у 2013-2014 н. р.  6 учнів  11-А класу стали призерами). </w:t>
      </w:r>
    </w:p>
    <w:p w:rsidR="004D75A8" w:rsidRPr="008C6F39" w:rsidRDefault="004D75A8" w:rsidP="008C6F39">
      <w:pPr>
        <w:spacing w:line="360" w:lineRule="auto"/>
        <w:contextualSpacing/>
        <w:jc w:val="both"/>
        <w:rPr>
          <w:szCs w:val="28"/>
          <w:lang w:val="uk-UA"/>
        </w:rPr>
      </w:pPr>
      <w:r w:rsidRPr="008C6F39">
        <w:rPr>
          <w:szCs w:val="28"/>
          <w:lang w:val="uk-UA"/>
        </w:rPr>
        <w:lastRenderedPageBreak/>
        <w:t>За високий професіоналізм і активну громадську діяльність неодноразово нагороджувалась грамотами відділу освіти виконкому Жовтневої районної у місті ради.</w:t>
      </w:r>
    </w:p>
    <w:p w:rsidR="004D75A8" w:rsidRPr="008C6F39" w:rsidRDefault="004D75A8" w:rsidP="005E3351">
      <w:pPr>
        <w:spacing w:line="360" w:lineRule="auto"/>
        <w:contextualSpacing/>
        <w:jc w:val="both"/>
        <w:rPr>
          <w:szCs w:val="28"/>
          <w:lang w:val="uk-UA"/>
        </w:rPr>
      </w:pPr>
      <w:r w:rsidRPr="008C6F39">
        <w:rPr>
          <w:szCs w:val="28"/>
          <w:lang w:val="uk-UA"/>
        </w:rPr>
        <w:t xml:space="preserve">      Накопичений результативний досвід роботи,  педагогічна компетентність спонукали Власюк І.Б. взяти участь в районному, міському та обласному  </w:t>
      </w:r>
      <w:proofErr w:type="spellStart"/>
      <w:r w:rsidRPr="008C6F39">
        <w:rPr>
          <w:szCs w:val="28"/>
          <w:lang w:val="uk-UA"/>
        </w:rPr>
        <w:t>відбірковому</w:t>
      </w:r>
      <w:proofErr w:type="spellEnd"/>
      <w:r w:rsidRPr="008C6F39">
        <w:rPr>
          <w:szCs w:val="28"/>
          <w:lang w:val="uk-UA"/>
        </w:rPr>
        <w:t xml:space="preserve"> турах всеукраїнського конкурсу «Учитель року-2015» у номінації «Хімія».</w:t>
      </w:r>
    </w:p>
    <w:p w:rsidR="00185BAC" w:rsidRPr="008C6F39" w:rsidRDefault="00185BAC" w:rsidP="008C6F39">
      <w:pPr>
        <w:spacing w:line="360" w:lineRule="auto"/>
        <w:ind w:left="360"/>
        <w:contextualSpacing/>
        <w:jc w:val="both"/>
        <w:rPr>
          <w:szCs w:val="28"/>
          <w:lang w:val="uk-UA"/>
        </w:rPr>
      </w:pPr>
      <w:r w:rsidRPr="008C6F39">
        <w:rPr>
          <w:szCs w:val="28"/>
          <w:lang w:val="uk-UA"/>
        </w:rPr>
        <w:tab/>
        <w:t>Визначено типові недоліки в процесі викладання хімії:</w:t>
      </w:r>
    </w:p>
    <w:p w:rsidR="00185BAC" w:rsidRPr="008C6F39" w:rsidRDefault="00185BAC" w:rsidP="008C6F39">
      <w:pPr>
        <w:numPr>
          <w:ilvl w:val="0"/>
          <w:numId w:val="2"/>
        </w:numPr>
        <w:spacing w:line="360" w:lineRule="auto"/>
        <w:contextualSpacing/>
        <w:jc w:val="both"/>
        <w:rPr>
          <w:szCs w:val="28"/>
          <w:lang w:val="uk-UA"/>
        </w:rPr>
      </w:pPr>
      <w:r w:rsidRPr="008C6F39">
        <w:rPr>
          <w:szCs w:val="28"/>
          <w:lang w:val="uk-UA"/>
        </w:rPr>
        <w:t>На уроках хімії вчитель з учнями не з’ясовують зв’язки між основними хімічними поняттями, причинно-наслідкові зв’язки, що призводить до поверхового      засвоєння навчального матеріалу.</w:t>
      </w:r>
    </w:p>
    <w:p w:rsidR="00185BAC" w:rsidRPr="008C6F39" w:rsidRDefault="00185BAC" w:rsidP="008C6F39">
      <w:pPr>
        <w:numPr>
          <w:ilvl w:val="0"/>
          <w:numId w:val="2"/>
        </w:numPr>
        <w:spacing w:line="360" w:lineRule="auto"/>
        <w:contextualSpacing/>
        <w:jc w:val="both"/>
        <w:rPr>
          <w:szCs w:val="28"/>
          <w:lang w:val="uk-UA"/>
        </w:rPr>
      </w:pPr>
      <w:r w:rsidRPr="008C6F39">
        <w:rPr>
          <w:szCs w:val="28"/>
          <w:lang w:val="uk-UA"/>
        </w:rPr>
        <w:t>При розв’язуванні розрахункових задач частина учнів не розуміють суті задачі.</w:t>
      </w:r>
    </w:p>
    <w:p w:rsidR="00185BAC" w:rsidRPr="008C6F39" w:rsidRDefault="00185BAC" w:rsidP="008C6F39">
      <w:pPr>
        <w:spacing w:line="360" w:lineRule="auto"/>
        <w:contextualSpacing/>
        <w:jc w:val="both"/>
        <w:rPr>
          <w:szCs w:val="28"/>
          <w:lang w:val="uk-UA"/>
        </w:rPr>
      </w:pPr>
      <w:r w:rsidRPr="008C6F39">
        <w:rPr>
          <w:szCs w:val="28"/>
          <w:lang w:val="uk-UA"/>
        </w:rPr>
        <w:t>Для покращення стану викладання хімії в школі визначено шляхи подолання виявлених недоліків та виявлено необхідність:</w:t>
      </w:r>
    </w:p>
    <w:p w:rsidR="00185BAC" w:rsidRPr="008C6F39" w:rsidRDefault="00185BAC" w:rsidP="008C6F39">
      <w:pPr>
        <w:numPr>
          <w:ilvl w:val="0"/>
          <w:numId w:val="3"/>
        </w:numPr>
        <w:spacing w:line="360" w:lineRule="auto"/>
        <w:contextualSpacing/>
        <w:jc w:val="both"/>
        <w:rPr>
          <w:szCs w:val="28"/>
          <w:lang w:val="uk-UA"/>
        </w:rPr>
      </w:pPr>
      <w:r w:rsidRPr="008C6F39">
        <w:rPr>
          <w:szCs w:val="28"/>
          <w:lang w:val="uk-UA"/>
        </w:rPr>
        <w:t>На уроках хімії формувати в учнів уміння розв’язання розрахункових задач різного рівня складності.</w:t>
      </w:r>
    </w:p>
    <w:p w:rsidR="00185BAC" w:rsidRPr="008C6F39" w:rsidRDefault="00185BAC" w:rsidP="008C6F39">
      <w:pPr>
        <w:numPr>
          <w:ilvl w:val="0"/>
          <w:numId w:val="3"/>
        </w:numPr>
        <w:spacing w:line="360" w:lineRule="auto"/>
        <w:contextualSpacing/>
        <w:jc w:val="both"/>
        <w:rPr>
          <w:szCs w:val="28"/>
          <w:lang w:val="uk-UA"/>
        </w:rPr>
      </w:pPr>
      <w:r w:rsidRPr="008C6F39">
        <w:rPr>
          <w:szCs w:val="28"/>
          <w:lang w:val="uk-UA"/>
        </w:rPr>
        <w:t>Здійснювати диференційований, індивідуальний підхід під час навчання, використовувати різнорівневі завдання під час перевірки знань учнів.</w:t>
      </w:r>
    </w:p>
    <w:p w:rsidR="00185BAC" w:rsidRPr="008C6F39" w:rsidRDefault="00185BAC" w:rsidP="008C6F39">
      <w:pPr>
        <w:numPr>
          <w:ilvl w:val="0"/>
          <w:numId w:val="3"/>
        </w:numPr>
        <w:spacing w:line="360" w:lineRule="auto"/>
        <w:contextualSpacing/>
        <w:jc w:val="both"/>
        <w:rPr>
          <w:szCs w:val="28"/>
          <w:lang w:val="uk-UA"/>
        </w:rPr>
      </w:pPr>
      <w:r w:rsidRPr="008C6F39">
        <w:rPr>
          <w:szCs w:val="28"/>
          <w:lang w:val="uk-UA"/>
        </w:rPr>
        <w:t>Проводити профілактичну роботу ролі хімії в охороні природи.</w:t>
      </w:r>
    </w:p>
    <w:p w:rsidR="00185BAC" w:rsidRPr="008C6F39" w:rsidRDefault="00185BAC" w:rsidP="008C6F39">
      <w:pPr>
        <w:spacing w:line="360" w:lineRule="auto"/>
        <w:ind w:firstLine="360"/>
        <w:contextualSpacing/>
        <w:jc w:val="both"/>
        <w:rPr>
          <w:szCs w:val="28"/>
          <w:lang w:val="uk-UA"/>
        </w:rPr>
      </w:pPr>
      <w:r w:rsidRPr="008C6F39">
        <w:rPr>
          <w:szCs w:val="28"/>
          <w:lang w:val="uk-UA"/>
        </w:rPr>
        <w:t>З метою покращення викладання хімії в школі</w:t>
      </w:r>
    </w:p>
    <w:p w:rsidR="00185BAC" w:rsidRPr="008C6F39" w:rsidRDefault="00185BAC" w:rsidP="008C6F39">
      <w:pPr>
        <w:spacing w:line="360" w:lineRule="auto"/>
        <w:ind w:firstLine="360"/>
        <w:contextualSpacing/>
        <w:jc w:val="both"/>
        <w:rPr>
          <w:szCs w:val="28"/>
          <w:lang w:val="uk-UA"/>
        </w:rPr>
      </w:pPr>
    </w:p>
    <w:p w:rsidR="00185BAC" w:rsidRPr="008C6F39" w:rsidRDefault="00185BAC" w:rsidP="008C6F39">
      <w:pPr>
        <w:spacing w:line="360" w:lineRule="auto"/>
        <w:ind w:firstLine="360"/>
        <w:contextualSpacing/>
        <w:jc w:val="both"/>
        <w:rPr>
          <w:szCs w:val="28"/>
          <w:lang w:val="uk-UA"/>
        </w:rPr>
      </w:pPr>
      <w:r w:rsidRPr="008C6F39">
        <w:rPr>
          <w:szCs w:val="28"/>
          <w:lang w:val="uk-UA"/>
        </w:rPr>
        <w:t>НАКАЗУЮ:</w:t>
      </w:r>
    </w:p>
    <w:p w:rsidR="00185BAC" w:rsidRPr="008C6F39" w:rsidRDefault="00185BAC" w:rsidP="008C6F39">
      <w:pPr>
        <w:spacing w:line="360" w:lineRule="auto"/>
        <w:ind w:firstLine="360"/>
        <w:contextualSpacing/>
        <w:jc w:val="both"/>
        <w:rPr>
          <w:szCs w:val="28"/>
          <w:lang w:val="uk-UA"/>
        </w:rPr>
      </w:pPr>
      <w:r w:rsidRPr="008C6F39">
        <w:rPr>
          <w:szCs w:val="28"/>
          <w:lang w:val="uk-UA"/>
        </w:rPr>
        <w:t>1. Визнати стан викладання хімії та рівень навчальних досягне</w:t>
      </w:r>
      <w:r w:rsidR="005E3351">
        <w:rPr>
          <w:szCs w:val="28"/>
          <w:lang w:val="uk-UA"/>
        </w:rPr>
        <w:t>нь учнів з хімії на достатньому</w:t>
      </w:r>
      <w:r w:rsidRPr="008C6F39">
        <w:rPr>
          <w:szCs w:val="28"/>
          <w:lang w:val="uk-UA"/>
        </w:rPr>
        <w:t xml:space="preserve"> рівні.</w:t>
      </w:r>
    </w:p>
    <w:p w:rsidR="00185BAC" w:rsidRPr="008C6F39" w:rsidRDefault="005E3351" w:rsidP="008C6F39">
      <w:pPr>
        <w:spacing w:line="360" w:lineRule="auto"/>
        <w:ind w:firstLine="360"/>
        <w:contextualSpacing/>
        <w:jc w:val="both"/>
        <w:rPr>
          <w:szCs w:val="28"/>
          <w:lang w:val="uk-UA"/>
        </w:rPr>
      </w:pPr>
      <w:r>
        <w:rPr>
          <w:szCs w:val="28"/>
          <w:lang w:val="uk-UA"/>
        </w:rPr>
        <w:t>2. Вчителю хімії Власюк І.Б.</w:t>
      </w:r>
      <w:r w:rsidR="00185BAC" w:rsidRPr="008C6F39">
        <w:rPr>
          <w:szCs w:val="28"/>
          <w:lang w:val="uk-UA"/>
        </w:rPr>
        <w:t>:</w:t>
      </w:r>
    </w:p>
    <w:p w:rsidR="00185BAC" w:rsidRPr="008C6F39" w:rsidRDefault="00185BAC" w:rsidP="008C6F39">
      <w:pPr>
        <w:spacing w:line="360" w:lineRule="auto"/>
        <w:ind w:firstLine="360"/>
        <w:contextualSpacing/>
        <w:jc w:val="both"/>
        <w:rPr>
          <w:szCs w:val="28"/>
          <w:lang w:val="uk-UA"/>
        </w:rPr>
      </w:pPr>
      <w:r w:rsidRPr="008C6F39">
        <w:rPr>
          <w:szCs w:val="28"/>
          <w:lang w:val="uk-UA"/>
        </w:rPr>
        <w:t>2.1. Проаналізувати довідку про стан</w:t>
      </w:r>
      <w:r w:rsidR="005E3351">
        <w:rPr>
          <w:szCs w:val="28"/>
          <w:lang w:val="uk-UA"/>
        </w:rPr>
        <w:t xml:space="preserve"> викладання предмету на засіданні ШМО</w:t>
      </w:r>
    </w:p>
    <w:p w:rsidR="00185BAC" w:rsidRPr="008C6F39" w:rsidRDefault="00185BAC" w:rsidP="008C6F39">
      <w:pPr>
        <w:spacing w:line="360" w:lineRule="auto"/>
        <w:ind w:firstLine="360"/>
        <w:contextualSpacing/>
        <w:jc w:val="both"/>
        <w:rPr>
          <w:szCs w:val="28"/>
          <w:lang w:val="uk-UA"/>
        </w:rPr>
      </w:pPr>
      <w:r w:rsidRPr="008C6F39">
        <w:rPr>
          <w:szCs w:val="28"/>
          <w:lang w:val="uk-UA"/>
        </w:rPr>
        <w:t xml:space="preserve">                                                                               </w:t>
      </w:r>
      <w:r w:rsidR="005E3351">
        <w:rPr>
          <w:szCs w:val="28"/>
          <w:lang w:val="uk-UA"/>
        </w:rPr>
        <w:t xml:space="preserve">                   До 10.02.2015</w:t>
      </w:r>
      <w:r w:rsidRPr="008C6F39">
        <w:rPr>
          <w:szCs w:val="28"/>
          <w:lang w:val="uk-UA"/>
        </w:rPr>
        <w:t xml:space="preserve"> р.</w:t>
      </w:r>
    </w:p>
    <w:p w:rsidR="00185BAC" w:rsidRPr="008C6F39" w:rsidRDefault="00185BAC" w:rsidP="008C6F39">
      <w:pPr>
        <w:spacing w:line="360" w:lineRule="auto"/>
        <w:ind w:firstLine="360"/>
        <w:contextualSpacing/>
        <w:jc w:val="both"/>
        <w:rPr>
          <w:szCs w:val="28"/>
          <w:lang w:val="uk-UA"/>
        </w:rPr>
      </w:pPr>
      <w:r w:rsidRPr="008C6F39">
        <w:rPr>
          <w:szCs w:val="28"/>
          <w:lang w:val="uk-UA"/>
        </w:rPr>
        <w:t xml:space="preserve">2.2. Забезпечити умови високого рівня ефективності уроків хімії, впроваджувати новітні освітні технології навчання, підвищувати результативність навчальних досягнень учнів.                                        Постійно </w:t>
      </w:r>
    </w:p>
    <w:p w:rsidR="00185BAC" w:rsidRPr="008C6F39" w:rsidRDefault="00185BAC" w:rsidP="008C6F39">
      <w:pPr>
        <w:spacing w:line="360" w:lineRule="auto"/>
        <w:ind w:firstLine="360"/>
        <w:contextualSpacing/>
        <w:jc w:val="both"/>
        <w:rPr>
          <w:szCs w:val="28"/>
          <w:lang w:val="uk-UA"/>
        </w:rPr>
      </w:pPr>
      <w:r w:rsidRPr="008C6F39">
        <w:rPr>
          <w:szCs w:val="28"/>
          <w:lang w:val="uk-UA"/>
        </w:rPr>
        <w:lastRenderedPageBreak/>
        <w:t xml:space="preserve">2.3. Конкретизувати мотивацію навчальної діяльності учнів на уроках хімії та покращити зв'язок з практикою.                                                            Постійно  </w:t>
      </w:r>
    </w:p>
    <w:p w:rsidR="00185BAC" w:rsidRPr="008C6F39" w:rsidRDefault="00185BAC" w:rsidP="008C6F39">
      <w:pPr>
        <w:spacing w:line="360" w:lineRule="auto"/>
        <w:ind w:firstLine="360"/>
        <w:contextualSpacing/>
        <w:jc w:val="both"/>
        <w:rPr>
          <w:szCs w:val="28"/>
          <w:lang w:val="uk-UA"/>
        </w:rPr>
      </w:pPr>
      <w:r w:rsidRPr="008C6F39">
        <w:rPr>
          <w:szCs w:val="28"/>
          <w:lang w:val="uk-UA"/>
        </w:rPr>
        <w:t xml:space="preserve">2.4. Активізувати підготовку учнів </w:t>
      </w:r>
      <w:r w:rsidR="006E6ED2">
        <w:rPr>
          <w:szCs w:val="28"/>
          <w:lang w:val="uk-UA"/>
        </w:rPr>
        <w:t>7,</w:t>
      </w:r>
      <w:r w:rsidRPr="008C6F39">
        <w:rPr>
          <w:szCs w:val="28"/>
          <w:lang w:val="uk-UA"/>
        </w:rPr>
        <w:t>10 класу до моніторингових контрольних робіт.</w:t>
      </w:r>
    </w:p>
    <w:p w:rsidR="00185BAC" w:rsidRPr="008C6F39" w:rsidRDefault="00185BAC" w:rsidP="008C6F39">
      <w:pPr>
        <w:spacing w:line="360" w:lineRule="auto"/>
        <w:ind w:firstLine="360"/>
        <w:contextualSpacing/>
        <w:jc w:val="both"/>
        <w:rPr>
          <w:szCs w:val="28"/>
          <w:lang w:val="uk-UA"/>
        </w:rPr>
      </w:pPr>
      <w:r w:rsidRPr="008C6F39">
        <w:rPr>
          <w:szCs w:val="28"/>
          <w:lang w:val="uk-UA"/>
        </w:rPr>
        <w:t xml:space="preserve">                                                                     </w:t>
      </w:r>
      <w:r w:rsidR="006E6ED2">
        <w:rPr>
          <w:szCs w:val="28"/>
          <w:lang w:val="uk-UA"/>
        </w:rPr>
        <w:t xml:space="preserve">        ІІ семестр 2015</w:t>
      </w:r>
      <w:r w:rsidRPr="008C6F39">
        <w:rPr>
          <w:szCs w:val="28"/>
          <w:lang w:val="uk-UA"/>
        </w:rPr>
        <w:t xml:space="preserve"> року</w:t>
      </w:r>
    </w:p>
    <w:p w:rsidR="00185BAC" w:rsidRPr="008C6F39" w:rsidRDefault="00185BAC" w:rsidP="008C6F39">
      <w:pPr>
        <w:spacing w:line="360" w:lineRule="auto"/>
        <w:ind w:firstLine="360"/>
        <w:contextualSpacing/>
        <w:jc w:val="both"/>
        <w:rPr>
          <w:szCs w:val="28"/>
          <w:lang w:val="uk-UA"/>
        </w:rPr>
      </w:pPr>
      <w:r w:rsidRPr="008C6F39">
        <w:rPr>
          <w:szCs w:val="28"/>
          <w:lang w:val="uk-UA"/>
        </w:rPr>
        <w:t xml:space="preserve">2.5. Взяти на контроль ведення робочих зошитів учнів та зошитів для контрольних, практичних і лабораторних робіт.                                    Постійно </w:t>
      </w:r>
    </w:p>
    <w:p w:rsidR="00185BAC" w:rsidRPr="008C6F39" w:rsidRDefault="005E3351" w:rsidP="008C6F39">
      <w:pPr>
        <w:spacing w:line="360" w:lineRule="auto"/>
        <w:ind w:firstLine="360"/>
        <w:contextualSpacing/>
        <w:jc w:val="both"/>
        <w:rPr>
          <w:szCs w:val="28"/>
          <w:lang w:val="uk-UA"/>
        </w:rPr>
      </w:pPr>
      <w:r>
        <w:rPr>
          <w:szCs w:val="28"/>
          <w:lang w:val="uk-UA"/>
        </w:rPr>
        <w:t>3</w:t>
      </w:r>
      <w:r w:rsidR="00185BAC" w:rsidRPr="008C6F39">
        <w:rPr>
          <w:szCs w:val="28"/>
          <w:lang w:val="uk-UA"/>
        </w:rPr>
        <w:t>. Конт</w:t>
      </w:r>
      <w:r w:rsidR="006E6ED2">
        <w:rPr>
          <w:szCs w:val="28"/>
          <w:lang w:val="uk-UA"/>
        </w:rPr>
        <w:t>роль за виконанням</w:t>
      </w:r>
      <w:r w:rsidR="00185BAC" w:rsidRPr="008C6F39">
        <w:rPr>
          <w:szCs w:val="28"/>
          <w:lang w:val="uk-UA"/>
        </w:rPr>
        <w:t xml:space="preserve"> покласти на заступника директора з </w:t>
      </w:r>
      <w:proofErr w:type="spellStart"/>
      <w:r w:rsidR="00185BAC" w:rsidRPr="008C6F39">
        <w:rPr>
          <w:szCs w:val="28"/>
          <w:lang w:val="uk-UA"/>
        </w:rPr>
        <w:t>навчально</w:t>
      </w:r>
      <w:proofErr w:type="spellEnd"/>
      <w:r w:rsidR="00185BAC" w:rsidRPr="008C6F39">
        <w:rPr>
          <w:szCs w:val="28"/>
          <w:lang w:val="uk-UA"/>
        </w:rPr>
        <w:t xml:space="preserve"> </w:t>
      </w:r>
      <w:r>
        <w:rPr>
          <w:szCs w:val="28"/>
          <w:lang w:val="uk-UA"/>
        </w:rPr>
        <w:t xml:space="preserve">– виховної роботи </w:t>
      </w:r>
      <w:proofErr w:type="spellStart"/>
      <w:r>
        <w:rPr>
          <w:szCs w:val="28"/>
          <w:lang w:val="uk-UA"/>
        </w:rPr>
        <w:t>Семкович</w:t>
      </w:r>
      <w:proofErr w:type="spellEnd"/>
      <w:r>
        <w:rPr>
          <w:szCs w:val="28"/>
          <w:lang w:val="uk-UA"/>
        </w:rPr>
        <w:t xml:space="preserve"> О.І.</w:t>
      </w:r>
    </w:p>
    <w:p w:rsidR="00211112" w:rsidRPr="008C6F39" w:rsidRDefault="00211112" w:rsidP="008C6F39">
      <w:pPr>
        <w:spacing w:line="360" w:lineRule="auto"/>
        <w:contextualSpacing/>
        <w:rPr>
          <w:szCs w:val="28"/>
          <w:lang w:val="uk-UA"/>
        </w:rPr>
      </w:pPr>
    </w:p>
    <w:sectPr w:rsidR="00211112" w:rsidRPr="008C6F39" w:rsidSect="008C6F39">
      <w:pgSz w:w="11906" w:h="16838"/>
      <w:pgMar w:top="1134" w:right="851"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ED2A594"/>
    <w:lvl w:ilvl="0">
      <w:numFmt w:val="bullet"/>
      <w:lvlText w:val="*"/>
      <w:lvlJc w:val="left"/>
    </w:lvl>
  </w:abstractNum>
  <w:abstractNum w:abstractNumId="1">
    <w:nsid w:val="1BE1361B"/>
    <w:multiLevelType w:val="hybridMultilevel"/>
    <w:tmpl w:val="B9C0912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2DDE4B00"/>
    <w:multiLevelType w:val="hybridMultilevel"/>
    <w:tmpl w:val="F8CAEC0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4EF55267"/>
    <w:multiLevelType w:val="hybridMultilevel"/>
    <w:tmpl w:val="F81278E2"/>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C2CD1"/>
    <w:rsid w:val="00185BAC"/>
    <w:rsid w:val="00211112"/>
    <w:rsid w:val="004D75A8"/>
    <w:rsid w:val="004F6062"/>
    <w:rsid w:val="005E3351"/>
    <w:rsid w:val="006E6ED2"/>
    <w:rsid w:val="0070766A"/>
    <w:rsid w:val="008C6F39"/>
    <w:rsid w:val="00BC2CD1"/>
    <w:rsid w:val="00C37BF9"/>
    <w:rsid w:val="00DE67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BA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5BAC"/>
    <w:rPr>
      <w:rFonts w:ascii="Tahoma" w:hAnsi="Tahoma" w:cs="Tahoma"/>
      <w:sz w:val="16"/>
      <w:szCs w:val="16"/>
    </w:rPr>
  </w:style>
  <w:style w:type="character" w:customStyle="1" w:styleId="a4">
    <w:name w:val="Текст выноски Знак"/>
    <w:basedOn w:val="a0"/>
    <w:link w:val="a3"/>
    <w:uiPriority w:val="99"/>
    <w:semiHidden/>
    <w:rsid w:val="00185BAC"/>
    <w:rPr>
      <w:rFonts w:ascii="Tahoma" w:eastAsia="Times New Roman" w:hAnsi="Tahoma" w:cs="Tahoma"/>
      <w:sz w:val="16"/>
      <w:szCs w:val="16"/>
      <w:lang w:eastAsia="ru-RU"/>
    </w:rPr>
  </w:style>
  <w:style w:type="paragraph" w:styleId="a5">
    <w:name w:val="Normal (Web)"/>
    <w:basedOn w:val="a"/>
    <w:rsid w:val="004D75A8"/>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BA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5BAC"/>
    <w:rPr>
      <w:rFonts w:ascii="Tahoma" w:hAnsi="Tahoma" w:cs="Tahoma"/>
      <w:sz w:val="16"/>
      <w:szCs w:val="16"/>
    </w:rPr>
  </w:style>
  <w:style w:type="character" w:customStyle="1" w:styleId="a4">
    <w:name w:val="Текст выноски Знак"/>
    <w:basedOn w:val="a0"/>
    <w:link w:val="a3"/>
    <w:uiPriority w:val="99"/>
    <w:semiHidden/>
    <w:rsid w:val="00185BA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5A320-A415-4ACF-AF8C-2785552B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1682</Words>
  <Characters>9588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Q</cp:lastModifiedBy>
  <cp:revision>3</cp:revision>
  <cp:lastPrinted>2015-01-28T08:42:00Z</cp:lastPrinted>
  <dcterms:created xsi:type="dcterms:W3CDTF">2015-01-28T08:40:00Z</dcterms:created>
  <dcterms:modified xsi:type="dcterms:W3CDTF">2015-01-28T10:53:00Z</dcterms:modified>
</cp:coreProperties>
</file>